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A7" w:rsidRPr="000B26E2" w:rsidRDefault="00EB6C5A" w:rsidP="00F33B27">
      <w:pPr>
        <w:pStyle w:val="Nessunaspaziatura"/>
        <w:jc w:val="center"/>
        <w:rPr>
          <w:rFonts w:ascii="Arial Black" w:hAnsi="Arial Black"/>
          <w:sz w:val="40"/>
          <w:szCs w:val="40"/>
        </w:rPr>
      </w:pPr>
      <w:r w:rsidRPr="000B26E2">
        <w:rPr>
          <w:rFonts w:ascii="Arial Black" w:hAnsi="Arial Black"/>
          <w:sz w:val="40"/>
          <w:szCs w:val="40"/>
        </w:rPr>
        <w:t>UNIONE DEI COMUNI MONTANI</w:t>
      </w:r>
    </w:p>
    <w:p w:rsidR="000B4CA7" w:rsidRPr="000B26E2" w:rsidRDefault="00EB6C5A">
      <w:pPr>
        <w:pStyle w:val="Corpotesto"/>
        <w:ind w:left="2453" w:right="2450"/>
        <w:jc w:val="center"/>
        <w:rPr>
          <w:rFonts w:ascii="Arial Black" w:hAnsi="Arial Black"/>
          <w:sz w:val="40"/>
          <w:szCs w:val="40"/>
        </w:rPr>
      </w:pPr>
      <w:r w:rsidRPr="000B26E2">
        <w:rPr>
          <w:rFonts w:ascii="Arial Black" w:hAnsi="Arial Black"/>
          <w:sz w:val="40"/>
          <w:szCs w:val="40"/>
        </w:rPr>
        <w:t>“ALTA VAL D’ARDA”</w:t>
      </w:r>
    </w:p>
    <w:p w:rsidR="000B4CA7" w:rsidRPr="000B26E2" w:rsidRDefault="00EB6C5A">
      <w:pPr>
        <w:pStyle w:val="Titolo1"/>
        <w:spacing w:before="7"/>
        <w:ind w:left="2451" w:right="2451"/>
        <w:jc w:val="center"/>
        <w:rPr>
          <w:rFonts w:ascii="Arial Black" w:hAnsi="Arial Black"/>
          <w:sz w:val="28"/>
          <w:szCs w:val="28"/>
        </w:rPr>
      </w:pPr>
      <w:r w:rsidRPr="000B26E2">
        <w:rPr>
          <w:rFonts w:ascii="Arial Black" w:hAnsi="Arial Black"/>
          <w:sz w:val="28"/>
          <w:szCs w:val="28"/>
        </w:rPr>
        <w:t>Provincia di Piacenza</w:t>
      </w:r>
    </w:p>
    <w:p w:rsidR="000B4CA7" w:rsidRPr="000B26E2" w:rsidRDefault="00EB6C5A">
      <w:pPr>
        <w:pStyle w:val="Corpotesto"/>
        <w:ind w:left="2453" w:right="2450"/>
        <w:jc w:val="center"/>
        <w:rPr>
          <w:rFonts w:ascii="Arial Black" w:hAnsi="Arial Black"/>
          <w:sz w:val="40"/>
          <w:szCs w:val="40"/>
        </w:rPr>
      </w:pPr>
      <w:r w:rsidRPr="000B26E2">
        <w:rPr>
          <w:rFonts w:ascii="Arial Black" w:hAnsi="Arial Black"/>
          <w:sz w:val="40"/>
          <w:szCs w:val="40"/>
        </w:rPr>
        <w:t>………..</w:t>
      </w:r>
    </w:p>
    <w:p w:rsidR="000B4CA7" w:rsidRDefault="00EB6C5A">
      <w:pPr>
        <w:spacing w:before="7"/>
        <w:ind w:left="2453" w:right="2451"/>
        <w:jc w:val="center"/>
        <w:rPr>
          <w:b/>
          <w:sz w:val="32"/>
        </w:rPr>
      </w:pPr>
      <w:r>
        <w:rPr>
          <w:b/>
          <w:sz w:val="32"/>
        </w:rPr>
        <w:t>SERVIZIO POLIZIA</w:t>
      </w:r>
      <w:r w:rsidR="00531897">
        <w:rPr>
          <w:b/>
          <w:sz w:val="32"/>
        </w:rPr>
        <w:t xml:space="preserve"> LOCALE</w:t>
      </w:r>
    </w:p>
    <w:p w:rsidR="00CA1101" w:rsidRDefault="00CA1101">
      <w:pPr>
        <w:spacing w:before="7"/>
        <w:ind w:left="2453" w:right="2451"/>
        <w:jc w:val="center"/>
        <w:rPr>
          <w:b/>
          <w:sz w:val="32"/>
        </w:rPr>
      </w:pPr>
    </w:p>
    <w:p w:rsidR="00D40CF5" w:rsidRDefault="00F33B27">
      <w:pPr>
        <w:pStyle w:val="Titolo1"/>
        <w:tabs>
          <w:tab w:val="left" w:pos="1800"/>
        </w:tabs>
        <w:spacing w:line="247" w:lineRule="auto"/>
        <w:ind w:right="6581"/>
        <w:jc w:val="both"/>
      </w:pPr>
      <w:r w:rsidRPr="00BE7BCF">
        <w:t>CIG:</w:t>
      </w:r>
      <w:r w:rsidR="00E70EA8" w:rsidRPr="00BE7BCF">
        <w:t xml:space="preserve"> </w:t>
      </w:r>
      <w:r w:rsidR="00814690">
        <w:t>Z123CD9707</w:t>
      </w:r>
    </w:p>
    <w:p w:rsidR="000B4CA7" w:rsidRDefault="00EB6C5A">
      <w:pPr>
        <w:pStyle w:val="Titolo1"/>
        <w:tabs>
          <w:tab w:val="left" w:pos="1800"/>
        </w:tabs>
        <w:spacing w:line="247" w:lineRule="auto"/>
        <w:ind w:right="6581"/>
        <w:jc w:val="both"/>
      </w:pPr>
      <w:r w:rsidRPr="00BE7BCF">
        <w:t xml:space="preserve">DETERMINAZIONE N.  </w:t>
      </w:r>
      <w:r w:rsidR="00135481">
        <w:t>156</w:t>
      </w:r>
    </w:p>
    <w:p w:rsidR="00D40CF5" w:rsidRPr="00BE7BCF" w:rsidRDefault="00D40CF5">
      <w:pPr>
        <w:pStyle w:val="Titolo1"/>
        <w:tabs>
          <w:tab w:val="left" w:pos="1800"/>
        </w:tabs>
        <w:spacing w:line="247" w:lineRule="auto"/>
        <w:ind w:right="6581"/>
        <w:jc w:val="both"/>
      </w:pPr>
      <w:r>
        <w:t>DEL</w:t>
      </w:r>
      <w:r w:rsidR="00684735">
        <w:t xml:space="preserve"> </w:t>
      </w:r>
      <w:r w:rsidR="00406679">
        <w:t xml:space="preserve"> </w:t>
      </w:r>
      <w:r w:rsidR="00135481">
        <w:t>12.10.2023</w:t>
      </w:r>
    </w:p>
    <w:p w:rsidR="000B4CA7" w:rsidRPr="00BE7BCF" w:rsidRDefault="000B4CA7">
      <w:pPr>
        <w:pStyle w:val="Corpotesto"/>
        <w:spacing w:before="10"/>
        <w:rPr>
          <w:b/>
          <w:sz w:val="23"/>
        </w:rPr>
      </w:pPr>
    </w:p>
    <w:p w:rsidR="000B4CA7" w:rsidRPr="00BE7BCF" w:rsidRDefault="00EB6C5A">
      <w:pPr>
        <w:spacing w:before="1" w:line="247" w:lineRule="auto"/>
        <w:ind w:left="115" w:right="108"/>
        <w:jc w:val="both"/>
        <w:rPr>
          <w:b/>
          <w:sz w:val="24"/>
        </w:rPr>
      </w:pPr>
      <w:r w:rsidRPr="00BE7BCF">
        <w:rPr>
          <w:b/>
          <w:sz w:val="24"/>
        </w:rPr>
        <w:t>OGGETTO:</w:t>
      </w:r>
      <w:r w:rsidR="006129CC" w:rsidRPr="00BE7BCF">
        <w:rPr>
          <w:b/>
          <w:sz w:val="24"/>
        </w:rPr>
        <w:t xml:space="preserve"> </w:t>
      </w:r>
      <w:r w:rsidR="00C229D8">
        <w:rPr>
          <w:b/>
          <w:sz w:val="24"/>
        </w:rPr>
        <w:t xml:space="preserve">ACQUISTO </w:t>
      </w:r>
      <w:r w:rsidR="006752F1">
        <w:rPr>
          <w:b/>
          <w:sz w:val="24"/>
        </w:rPr>
        <w:t>QUANTITATIVO MINIMO VESTIARIO INVERNALE</w:t>
      </w:r>
      <w:r w:rsidR="003E34B8">
        <w:rPr>
          <w:b/>
          <w:sz w:val="24"/>
        </w:rPr>
        <w:t xml:space="preserve"> POLIZIA LOCALE</w:t>
      </w:r>
      <w:r w:rsidR="00C229D8">
        <w:rPr>
          <w:b/>
          <w:sz w:val="24"/>
        </w:rPr>
        <w:t xml:space="preserve"> </w:t>
      </w:r>
      <w:r w:rsidRPr="00BE7BCF">
        <w:rPr>
          <w:b/>
          <w:sz w:val="24"/>
        </w:rPr>
        <w:t>- IMPEGNO</w:t>
      </w:r>
      <w:r w:rsidRPr="00BE7BCF">
        <w:rPr>
          <w:b/>
          <w:spacing w:val="-37"/>
          <w:sz w:val="24"/>
        </w:rPr>
        <w:t xml:space="preserve"> </w:t>
      </w:r>
      <w:r w:rsidRPr="00BE7BCF">
        <w:rPr>
          <w:b/>
          <w:sz w:val="24"/>
        </w:rPr>
        <w:t>DI SPESA</w:t>
      </w:r>
      <w:r w:rsidR="004E0C43" w:rsidRPr="00BE7BCF">
        <w:rPr>
          <w:b/>
          <w:sz w:val="24"/>
        </w:rPr>
        <w:t xml:space="preserve"> - AFFIDAMENTO DIRETTO</w:t>
      </w:r>
      <w:r w:rsidR="00531897">
        <w:rPr>
          <w:b/>
          <w:sz w:val="24"/>
        </w:rPr>
        <w:t>.</w:t>
      </w:r>
    </w:p>
    <w:p w:rsidR="000B4CA7" w:rsidRPr="00BE7BCF" w:rsidRDefault="000B4CA7">
      <w:pPr>
        <w:pStyle w:val="Corpotesto"/>
        <w:spacing w:before="3"/>
        <w:rPr>
          <w:b/>
        </w:rPr>
      </w:pPr>
    </w:p>
    <w:p w:rsidR="000B4CA7" w:rsidRPr="00BE7BCF" w:rsidRDefault="00EB6C5A">
      <w:pPr>
        <w:spacing w:before="1"/>
        <w:ind w:left="2453" w:right="2451"/>
        <w:jc w:val="center"/>
        <w:rPr>
          <w:b/>
          <w:sz w:val="24"/>
        </w:rPr>
      </w:pPr>
      <w:r w:rsidRPr="00BE7BCF">
        <w:rPr>
          <w:b/>
          <w:sz w:val="24"/>
        </w:rPr>
        <w:t>Il Responsabile del Servizio</w:t>
      </w:r>
    </w:p>
    <w:p w:rsidR="000B4CA7" w:rsidRPr="00BE7BCF" w:rsidRDefault="000B4CA7">
      <w:pPr>
        <w:pStyle w:val="Corpotesto"/>
        <w:spacing w:before="10"/>
        <w:rPr>
          <w:b/>
          <w:sz w:val="23"/>
        </w:rPr>
      </w:pPr>
    </w:p>
    <w:p w:rsidR="000B4CA7" w:rsidRPr="00F60592" w:rsidRDefault="00EB6C5A">
      <w:pPr>
        <w:pStyle w:val="Corpotesto"/>
        <w:ind w:left="115" w:right="111"/>
        <w:jc w:val="both"/>
        <w:rPr>
          <w:sz w:val="22"/>
          <w:szCs w:val="22"/>
        </w:rPr>
      </w:pPr>
      <w:r w:rsidRPr="00F60592">
        <w:rPr>
          <w:b/>
          <w:sz w:val="22"/>
          <w:szCs w:val="22"/>
        </w:rPr>
        <w:t>P</w:t>
      </w:r>
      <w:r w:rsidR="004E0C43" w:rsidRPr="00F60592">
        <w:rPr>
          <w:b/>
          <w:sz w:val="22"/>
          <w:szCs w:val="22"/>
        </w:rPr>
        <w:t>REMESSO</w:t>
      </w:r>
      <w:r w:rsidRPr="00F60592">
        <w:rPr>
          <w:b/>
          <w:sz w:val="22"/>
          <w:szCs w:val="22"/>
        </w:rPr>
        <w:t xml:space="preserve"> </w:t>
      </w:r>
      <w:r w:rsidRPr="00F60592">
        <w:rPr>
          <w:sz w:val="22"/>
          <w:szCs w:val="22"/>
        </w:rPr>
        <w:t xml:space="preserve">che i Comuni di Castell’Arquato, Lugagnano V.A., Morfasso e Vernasca hanno conferito all’Unione dei Comuni Montani “Alta Val d’Arda” il servizio di POLIZIA </w:t>
      </w:r>
      <w:r w:rsidR="00531897">
        <w:rPr>
          <w:sz w:val="22"/>
          <w:szCs w:val="22"/>
        </w:rPr>
        <w:t>LOCALE</w:t>
      </w:r>
      <w:r w:rsidRPr="00F60592">
        <w:rPr>
          <w:sz w:val="22"/>
          <w:szCs w:val="22"/>
        </w:rPr>
        <w:t>;</w:t>
      </w:r>
    </w:p>
    <w:p w:rsidR="003E34B8" w:rsidRDefault="004E0C43" w:rsidP="003E34B8">
      <w:pPr>
        <w:pStyle w:val="Corpotesto"/>
        <w:ind w:left="115" w:right="109"/>
        <w:jc w:val="both"/>
        <w:rPr>
          <w:rFonts w:ascii="Times New Roman" w:eastAsia="Times New Roman" w:hAnsi="Times New Roman"/>
        </w:rPr>
      </w:pPr>
      <w:r w:rsidRPr="00F60592">
        <w:rPr>
          <w:b/>
          <w:sz w:val="22"/>
          <w:szCs w:val="22"/>
        </w:rPr>
        <w:t xml:space="preserve"> </w:t>
      </w:r>
    </w:p>
    <w:p w:rsidR="003E34B8" w:rsidRDefault="003E34B8" w:rsidP="006752F1">
      <w:pPr>
        <w:spacing w:line="0" w:lineRule="atLeast"/>
        <w:ind w:left="5" w:firstLine="110"/>
        <w:rPr>
          <w:sz w:val="24"/>
        </w:rPr>
      </w:pPr>
      <w:r>
        <w:rPr>
          <w:b/>
          <w:sz w:val="24"/>
        </w:rPr>
        <w:t xml:space="preserve">Rilevata </w:t>
      </w:r>
      <w:r>
        <w:rPr>
          <w:sz w:val="24"/>
        </w:rPr>
        <w:t>la necessità di procedere</w:t>
      </w:r>
      <w:r>
        <w:rPr>
          <w:b/>
          <w:sz w:val="24"/>
        </w:rPr>
        <w:t xml:space="preserve"> </w:t>
      </w:r>
      <w:r>
        <w:rPr>
          <w:sz w:val="24"/>
        </w:rPr>
        <w:t>all’acquisto di</w:t>
      </w:r>
      <w:r>
        <w:rPr>
          <w:b/>
          <w:sz w:val="24"/>
        </w:rPr>
        <w:t xml:space="preserve"> </w:t>
      </w:r>
      <w:r>
        <w:rPr>
          <w:sz w:val="24"/>
        </w:rPr>
        <w:t>un quantitativo minimo di vestiario per gli</w:t>
      </w:r>
    </w:p>
    <w:p w:rsidR="003E34B8" w:rsidRDefault="003E34B8" w:rsidP="006752F1">
      <w:pPr>
        <w:spacing w:line="0" w:lineRule="atLeast"/>
        <w:ind w:left="5" w:firstLine="110"/>
        <w:rPr>
          <w:sz w:val="24"/>
        </w:rPr>
      </w:pPr>
      <w:r>
        <w:rPr>
          <w:sz w:val="24"/>
        </w:rPr>
        <w:t xml:space="preserve">Agenti di Polizia </w:t>
      </w:r>
      <w:r w:rsidR="006752F1">
        <w:rPr>
          <w:sz w:val="24"/>
        </w:rPr>
        <w:t>Locale</w:t>
      </w:r>
      <w:r>
        <w:rPr>
          <w:sz w:val="24"/>
        </w:rPr>
        <w:t xml:space="preserve">. </w:t>
      </w:r>
    </w:p>
    <w:p w:rsidR="003E34B8" w:rsidRDefault="003E34B8" w:rsidP="003E34B8">
      <w:pPr>
        <w:spacing w:line="0" w:lineRule="atLeast"/>
        <w:ind w:left="5"/>
        <w:rPr>
          <w:sz w:val="24"/>
        </w:rPr>
      </w:pPr>
    </w:p>
    <w:p w:rsidR="006752F1" w:rsidRPr="001B71F3" w:rsidRDefault="006752F1" w:rsidP="006752F1">
      <w:pPr>
        <w:adjustRightInd w:val="0"/>
        <w:ind w:left="115"/>
        <w:jc w:val="both"/>
        <w:rPr>
          <w:color w:val="000000"/>
          <w:sz w:val="24"/>
          <w:szCs w:val="24"/>
          <w:lang w:eastAsia="en-US"/>
        </w:rPr>
      </w:pPr>
      <w:r w:rsidRPr="001B71F3">
        <w:rPr>
          <w:b/>
          <w:color w:val="000000"/>
          <w:sz w:val="24"/>
          <w:szCs w:val="24"/>
          <w:lang w:eastAsia="en-US"/>
        </w:rPr>
        <w:t>Ritenuto</w:t>
      </w:r>
      <w:r w:rsidRPr="001B71F3">
        <w:rPr>
          <w:color w:val="000000"/>
          <w:sz w:val="24"/>
          <w:szCs w:val="24"/>
          <w:lang w:eastAsia="en-US"/>
        </w:rPr>
        <w:t xml:space="preserve"> opportuno, vista la particolarità </w:t>
      </w:r>
      <w:r>
        <w:rPr>
          <w:color w:val="000000"/>
          <w:sz w:val="24"/>
          <w:szCs w:val="24"/>
          <w:lang w:eastAsia="en-US"/>
        </w:rPr>
        <w:t>del vestiario</w:t>
      </w:r>
      <w:r w:rsidRPr="001B71F3">
        <w:rPr>
          <w:color w:val="000000"/>
          <w:sz w:val="24"/>
          <w:szCs w:val="24"/>
          <w:lang w:eastAsia="en-US"/>
        </w:rPr>
        <w:t xml:space="preserve"> che si intende </w:t>
      </w:r>
      <w:r>
        <w:rPr>
          <w:color w:val="000000"/>
          <w:sz w:val="24"/>
          <w:szCs w:val="24"/>
          <w:lang w:eastAsia="en-US"/>
        </w:rPr>
        <w:t xml:space="preserve">acquistare, </w:t>
      </w:r>
      <w:r w:rsidRPr="001B71F3">
        <w:rPr>
          <w:color w:val="000000"/>
          <w:sz w:val="24"/>
          <w:szCs w:val="24"/>
          <w:lang w:eastAsia="en-US"/>
        </w:rPr>
        <w:t xml:space="preserve">nonché il modico importo della fornitura, procedere mediante affidamento diretto ad operatore del settore; </w:t>
      </w:r>
    </w:p>
    <w:p w:rsidR="00DD5414" w:rsidRDefault="00DD5414">
      <w:pPr>
        <w:pStyle w:val="Corpotesto"/>
        <w:ind w:left="115" w:right="109"/>
        <w:jc w:val="both"/>
        <w:rPr>
          <w:sz w:val="22"/>
          <w:szCs w:val="22"/>
        </w:rPr>
      </w:pPr>
    </w:p>
    <w:p w:rsidR="00DD5414" w:rsidRPr="00B26B3C" w:rsidRDefault="00DD5414" w:rsidP="00DD5414">
      <w:pPr>
        <w:pStyle w:val="Paragrafoelenco"/>
        <w:tabs>
          <w:tab w:val="left" w:pos="284"/>
        </w:tabs>
        <w:spacing w:line="312" w:lineRule="auto"/>
        <w:ind w:left="0"/>
      </w:pPr>
      <w:r w:rsidRPr="00B26B3C">
        <w:rPr>
          <w:b/>
        </w:rPr>
        <w:t>VISTI</w:t>
      </w:r>
      <w:r w:rsidRPr="00B26B3C">
        <w:t xml:space="preserve"> gli articoli: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284" w:hanging="284"/>
      </w:pPr>
      <w:r w:rsidRPr="00B26B3C">
        <w:t xml:space="preserve">50, co. 1, lett. b) del </w:t>
      </w:r>
      <w:proofErr w:type="spellStart"/>
      <w:r w:rsidRPr="00B26B3C">
        <w:t>D.Lgs.</w:t>
      </w:r>
      <w:proofErr w:type="spellEnd"/>
      <w:r w:rsidRPr="00B26B3C">
        <w:t xml:space="preserve"> n. 36/2023, che disciplina le procedure sotto soglia;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284" w:hanging="284"/>
        <w:rPr>
          <w:u w:val="single"/>
        </w:rPr>
      </w:pPr>
      <w:r w:rsidRPr="00B26B3C">
        <w:t>1, comma 450 della legge n. 96/2006, come modificato dall’art. 1, comma 130 della legge 30 dicembre 2018, n. 145 (</w:t>
      </w:r>
      <w:r w:rsidRPr="00B26B3C">
        <w:rPr>
          <w:i/>
        </w:rPr>
        <w:t>legge di bilancio per il 2019</w:t>
      </w:r>
      <w:r w:rsidRPr="00B26B3C">
        <w:t xml:space="preserve">), il quale dispone che i comuni sono tenuti a servirsi del Mercato elettronico o dei sistemi telematici di negoziazione resi disponibili dalle centrali regionali di riferimento, </w:t>
      </w:r>
      <w:r w:rsidRPr="00B26B3C">
        <w:rPr>
          <w:u w:val="single"/>
        </w:rPr>
        <w:t>per gli acquisti di valore pari o superiore a 5.000 euro, sino al sotto soglia;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after="120" w:line="312" w:lineRule="auto"/>
        <w:ind w:left="284" w:hanging="284"/>
      </w:pPr>
      <w:r w:rsidRPr="00B26B3C">
        <w:t>3 della legge n. 136/2010, in materia di tracciabilità dei flussi finanziari;</w:t>
      </w:r>
    </w:p>
    <w:p w:rsidR="00DD5414" w:rsidRPr="00B26B3C" w:rsidRDefault="00DD5414" w:rsidP="00DD5414">
      <w:pPr>
        <w:pStyle w:val="Paragrafoelenco"/>
        <w:tabs>
          <w:tab w:val="left" w:pos="284"/>
        </w:tabs>
        <w:spacing w:line="312" w:lineRule="auto"/>
        <w:ind w:left="0"/>
      </w:pPr>
      <w:r w:rsidRPr="00B26B3C">
        <w:rPr>
          <w:b/>
        </w:rPr>
        <w:t>VISTI</w:t>
      </w:r>
      <w:r w:rsidRPr="00B26B3C">
        <w:t>: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0" w:firstLine="0"/>
      </w:pPr>
      <w:r w:rsidRPr="00B26B3C">
        <w:t xml:space="preserve">il </w:t>
      </w:r>
      <w:proofErr w:type="spellStart"/>
      <w:r w:rsidRPr="00B26B3C">
        <w:t>D.Lgs.</w:t>
      </w:r>
      <w:proofErr w:type="spellEnd"/>
      <w:r w:rsidRPr="00B26B3C">
        <w:t xml:space="preserve"> n. 81/2008 e la determinazione ANAC n. 3 del 5 marzo 2008, in materia di rischi interferenziali;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after="120" w:line="312" w:lineRule="auto"/>
        <w:ind w:left="0" w:firstLine="0"/>
      </w:pPr>
      <w:r w:rsidRPr="00B26B3C">
        <w:t xml:space="preserve">il </w:t>
      </w:r>
      <w:proofErr w:type="spellStart"/>
      <w:r w:rsidRPr="00B26B3C">
        <w:t>D.Lgs.</w:t>
      </w:r>
      <w:proofErr w:type="spellEnd"/>
      <w:r w:rsidRPr="00B26B3C">
        <w:t xml:space="preserve"> n. 33/2013 e l’art. 28, co. 3 del </w:t>
      </w:r>
      <w:proofErr w:type="spellStart"/>
      <w:r w:rsidRPr="00B26B3C">
        <w:t>D.Lgs.</w:t>
      </w:r>
      <w:proofErr w:type="spellEnd"/>
      <w:r w:rsidRPr="00B26B3C">
        <w:t xml:space="preserve"> n. 36/2023, in materia di amministrazione trasparente;</w:t>
      </w:r>
    </w:p>
    <w:p w:rsidR="00DD5414" w:rsidRDefault="00DD5414" w:rsidP="00DD5414">
      <w:pPr>
        <w:pStyle w:val="Paragrafoelenco"/>
        <w:tabs>
          <w:tab w:val="left" w:pos="284"/>
        </w:tabs>
        <w:spacing w:after="120" w:line="312" w:lineRule="auto"/>
        <w:ind w:left="0"/>
      </w:pPr>
      <w:r w:rsidRPr="00B26B3C">
        <w:t xml:space="preserve">Richiamato l’art. 107 del </w:t>
      </w:r>
      <w:proofErr w:type="spellStart"/>
      <w:r w:rsidRPr="00B26B3C">
        <w:t>D.Lgs.</w:t>
      </w:r>
      <w:proofErr w:type="spellEnd"/>
      <w:r w:rsidRPr="00B26B3C">
        <w:t xml:space="preserve"> n. 267/2000 (TUEL) relativamente a competenze, funzioni e responsabilità dei dirigenti;</w:t>
      </w:r>
    </w:p>
    <w:p w:rsidR="00DD5414" w:rsidRPr="00B26B3C" w:rsidRDefault="00DD5414" w:rsidP="00DD5414">
      <w:pPr>
        <w:pStyle w:val="Paragrafoelenco"/>
        <w:tabs>
          <w:tab w:val="left" w:pos="284"/>
        </w:tabs>
        <w:spacing w:after="120" w:line="312" w:lineRule="auto"/>
        <w:ind w:left="0"/>
      </w:pPr>
      <w:r>
        <w:rPr>
          <w:b/>
        </w:rPr>
        <w:t>VISTA</w:t>
      </w:r>
      <w:r w:rsidRPr="00B26B3C">
        <w:t xml:space="preserve"> la disponibilità finanziaria presente in apposito intervento del Bilancio del corrente anno;</w:t>
      </w:r>
    </w:p>
    <w:p w:rsidR="00DD5414" w:rsidRPr="00B26B3C" w:rsidRDefault="00DD5414" w:rsidP="00DD5414">
      <w:pPr>
        <w:pStyle w:val="Paragrafoelenco"/>
        <w:tabs>
          <w:tab w:val="left" w:pos="284"/>
        </w:tabs>
        <w:spacing w:line="312" w:lineRule="auto"/>
        <w:ind w:left="0"/>
      </w:pPr>
      <w:r>
        <w:rPr>
          <w:b/>
        </w:rPr>
        <w:t>DATO ATTO</w:t>
      </w:r>
      <w:r w:rsidRPr="00B26B3C">
        <w:t xml:space="preserve"> che: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284" w:hanging="284"/>
      </w:pPr>
      <w:r w:rsidRPr="00B26B3C">
        <w:t>ai sensi dell’art. 50, comma 1, lett. b), per affidamenti di importo inferiore a 140.000 euro, è possibile procedere mediante affidamento diretto, anche senza previa consultazione di due o più operatori economici;</w:t>
      </w:r>
    </w:p>
    <w:p w:rsidR="00DD5414" w:rsidRPr="00B26B3C" w:rsidRDefault="00DD5414" w:rsidP="00DD5414">
      <w:pPr>
        <w:pStyle w:val="Paragrafoelenco"/>
        <w:widowControl/>
        <w:numPr>
          <w:ilvl w:val="1"/>
          <w:numId w:val="11"/>
        </w:numPr>
        <w:spacing w:after="120" w:line="312" w:lineRule="auto"/>
        <w:ind w:left="0" w:firstLine="0"/>
      </w:pPr>
      <w:r w:rsidRPr="00B26B3C">
        <w:lastRenderedPageBreak/>
        <w:t>ai sensi dell’art. 1, comma 450 della legge n. 296/2006, come modificato dall’art. 1, comma 130 della legge 30 dicembre 2018, n. 145 (</w:t>
      </w:r>
      <w:r w:rsidRPr="00B26B3C">
        <w:rPr>
          <w:i/>
        </w:rPr>
        <w:t>legge di bilancio per il 2019</w:t>
      </w:r>
      <w:r w:rsidRPr="00B26B3C">
        <w:t>), per gli acquisti di beni e servizi di valore inferiore ai 5.000 euro non si rende necessario l’utilizzo del Mercato elettronico o di sistemi telematici di acquisto;</w:t>
      </w:r>
    </w:p>
    <w:p w:rsidR="00DD5414" w:rsidRPr="00B26B3C" w:rsidRDefault="00DD5414" w:rsidP="00DD5414">
      <w:pPr>
        <w:pStyle w:val="Paragrafoelenco"/>
        <w:tabs>
          <w:tab w:val="left" w:pos="284"/>
        </w:tabs>
        <w:spacing w:after="120" w:line="312" w:lineRule="auto"/>
        <w:ind w:left="0"/>
      </w:pPr>
      <w:r>
        <w:rPr>
          <w:b/>
        </w:rPr>
        <w:t>CONSIDERATO</w:t>
      </w:r>
      <w:r w:rsidRPr="00B26B3C">
        <w:t xml:space="preserve"> che il valore del presente appalto risulta essere inferiore a 5.000 euro, Iva esclusa;</w:t>
      </w:r>
    </w:p>
    <w:p w:rsidR="00DD5414" w:rsidRPr="00B26B3C" w:rsidRDefault="00DD5414" w:rsidP="00DD5414">
      <w:pPr>
        <w:pStyle w:val="Paragrafoelenco"/>
        <w:tabs>
          <w:tab w:val="left" w:pos="284"/>
        </w:tabs>
        <w:spacing w:after="120" w:line="312" w:lineRule="auto"/>
        <w:ind w:left="0"/>
      </w:pPr>
      <w:r>
        <w:rPr>
          <w:b/>
        </w:rPr>
        <w:t>RITENUTO</w:t>
      </w:r>
      <w:r w:rsidRPr="00B26B3C">
        <w:t xml:space="preserve">, pertanto, di procedere mediante acquisizione sotto soglia, ai sensi dell’art. 50, comma 1, lett. b) del </w:t>
      </w:r>
      <w:proofErr w:type="spellStart"/>
      <w:r w:rsidRPr="00B26B3C">
        <w:t>D.Lgs.</w:t>
      </w:r>
      <w:proofErr w:type="spellEnd"/>
      <w:r w:rsidRPr="00B26B3C">
        <w:t xml:space="preserve"> n. 36/2023;</w:t>
      </w:r>
    </w:p>
    <w:p w:rsidR="000B26E2" w:rsidRDefault="00DD5414">
      <w:pPr>
        <w:spacing w:line="247" w:lineRule="auto"/>
        <w:ind w:left="115" w:right="108"/>
        <w:jc w:val="both"/>
        <w:rPr>
          <w:sz w:val="24"/>
          <w:szCs w:val="24"/>
        </w:rPr>
      </w:pPr>
      <w:r>
        <w:rPr>
          <w:b/>
        </w:rPr>
        <w:t>DATO ATTO</w:t>
      </w:r>
      <w:r w:rsidRPr="00B26B3C">
        <w:t xml:space="preserve"> che, si è ritenuto opportuno</w:t>
      </w:r>
      <w:r w:rsidR="00EB6C5A" w:rsidRPr="00F60592">
        <w:rPr>
          <w:b/>
        </w:rPr>
        <w:t xml:space="preserve">, </w:t>
      </w:r>
      <w:r w:rsidR="009E1F15" w:rsidRPr="009E1F15">
        <w:t xml:space="preserve">interpellare </w:t>
      </w:r>
      <w:r w:rsidR="00EB6C5A" w:rsidRPr="00F60592">
        <w:t>pe</w:t>
      </w:r>
      <w:r w:rsidR="00656C25" w:rsidRPr="00F60592">
        <w:t xml:space="preserve">r le vie brevi, la ditta </w:t>
      </w:r>
      <w:bookmarkStart w:id="0" w:name="_Hlk148001144"/>
      <w:r w:rsidR="00E30F4A" w:rsidRPr="00340BE3">
        <w:rPr>
          <w:sz w:val="24"/>
          <w:szCs w:val="24"/>
        </w:rPr>
        <w:t xml:space="preserve">SARTORIA SCHIAVI srl </w:t>
      </w:r>
      <w:r w:rsidR="00C25848">
        <w:rPr>
          <w:sz w:val="24"/>
          <w:szCs w:val="24"/>
        </w:rPr>
        <w:t xml:space="preserve">con sede in </w:t>
      </w:r>
      <w:r w:rsidR="00E30F4A" w:rsidRPr="00340BE3">
        <w:rPr>
          <w:sz w:val="24"/>
          <w:szCs w:val="24"/>
        </w:rPr>
        <w:t xml:space="preserve">Il Maglio di Albarola n. 26 - 29020 VIGOLZONE (PC) </w:t>
      </w:r>
      <w:r w:rsidR="00340BE3">
        <w:rPr>
          <w:sz w:val="24"/>
          <w:szCs w:val="24"/>
        </w:rPr>
        <w:t xml:space="preserve">- </w:t>
      </w:r>
      <w:r w:rsidR="00340BE3" w:rsidRPr="00340BE3">
        <w:rPr>
          <w:sz w:val="24"/>
          <w:szCs w:val="24"/>
        </w:rPr>
        <w:t>P.I. 01115230334</w:t>
      </w:r>
      <w:r w:rsidR="00340BE3">
        <w:rPr>
          <w:sz w:val="24"/>
          <w:szCs w:val="24"/>
        </w:rPr>
        <w:t>;</w:t>
      </w:r>
    </w:p>
    <w:p w:rsidR="00340BE3" w:rsidRPr="00340BE3" w:rsidRDefault="00340BE3">
      <w:pPr>
        <w:spacing w:line="247" w:lineRule="auto"/>
        <w:ind w:left="115" w:right="108"/>
        <w:jc w:val="both"/>
        <w:rPr>
          <w:sz w:val="24"/>
          <w:szCs w:val="24"/>
        </w:rPr>
      </w:pPr>
    </w:p>
    <w:bookmarkEnd w:id="0"/>
    <w:p w:rsidR="003F02A7" w:rsidRPr="00B26B3C" w:rsidRDefault="003F02A7" w:rsidP="003F02A7">
      <w:pPr>
        <w:pStyle w:val="Paragrafoelenco"/>
        <w:tabs>
          <w:tab w:val="left" w:pos="284"/>
        </w:tabs>
        <w:spacing w:line="312" w:lineRule="auto"/>
        <w:ind w:left="0"/>
      </w:pPr>
      <w:r>
        <w:rPr>
          <w:b/>
        </w:rPr>
        <w:t>CONSTATATO</w:t>
      </w:r>
      <w:r w:rsidRPr="00B26B3C">
        <w:t xml:space="preserve"> che:</w:t>
      </w:r>
    </w:p>
    <w:p w:rsidR="003F02A7" w:rsidRDefault="003F02A7" w:rsidP="003F02A7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284" w:hanging="284"/>
      </w:pPr>
      <w:r w:rsidRPr="00B26B3C">
        <w:t xml:space="preserve">in conformità agli accertamenti svolti, il suddetto operatore è in possesso dei requisiti di carattere generale di cui al </w:t>
      </w:r>
      <w:proofErr w:type="spellStart"/>
      <w:r w:rsidRPr="00B26B3C">
        <w:t>D.Lgs.</w:t>
      </w:r>
      <w:proofErr w:type="spellEnd"/>
      <w:r w:rsidRPr="00B26B3C">
        <w:t xml:space="preserve"> n. 36/2023;</w:t>
      </w:r>
    </w:p>
    <w:p w:rsidR="00015995" w:rsidRPr="00B26B3C" w:rsidRDefault="00015995" w:rsidP="00015995">
      <w:pPr>
        <w:pStyle w:val="Paragrafoelenco"/>
        <w:widowControl/>
        <w:tabs>
          <w:tab w:val="left" w:pos="284"/>
        </w:tabs>
        <w:spacing w:line="312" w:lineRule="auto"/>
        <w:ind w:left="284"/>
      </w:pPr>
    </w:p>
    <w:p w:rsidR="003F02A7" w:rsidRDefault="003F02A7" w:rsidP="0055245D">
      <w:pPr>
        <w:spacing w:line="0" w:lineRule="atLeast"/>
        <w:ind w:left="115"/>
        <w:rPr>
          <w:b/>
        </w:rPr>
      </w:pPr>
      <w:r w:rsidRPr="00015995">
        <w:rPr>
          <w:b/>
        </w:rPr>
        <w:t>RITENUTO</w:t>
      </w:r>
      <w:r w:rsidRPr="00B26B3C">
        <w:t xml:space="preserve"> di affidare </w:t>
      </w:r>
      <w:r w:rsidR="009E1F15">
        <w:t>la fornitura di</w:t>
      </w:r>
      <w:r w:rsidR="0055245D">
        <w:t xml:space="preserve"> </w:t>
      </w:r>
      <w:r w:rsidR="0055245D">
        <w:rPr>
          <w:sz w:val="24"/>
        </w:rPr>
        <w:t xml:space="preserve">un quantitativo minimo di vestiario per gli Agenti di </w:t>
      </w:r>
      <w:proofErr w:type="gramStart"/>
      <w:r w:rsidR="0055245D">
        <w:rPr>
          <w:sz w:val="24"/>
        </w:rPr>
        <w:t>Polizia  Locale</w:t>
      </w:r>
      <w:proofErr w:type="gramEnd"/>
      <w:r w:rsidR="0055245D">
        <w:rPr>
          <w:sz w:val="24"/>
        </w:rPr>
        <w:t xml:space="preserve"> </w:t>
      </w:r>
      <w:bookmarkStart w:id="1" w:name="_Hlk144294912"/>
      <w:r w:rsidRPr="00B26B3C">
        <w:t xml:space="preserve">per l’importo di </w:t>
      </w:r>
      <w:r w:rsidRPr="00B26B3C">
        <w:rPr>
          <w:b/>
        </w:rPr>
        <w:t xml:space="preserve">€ </w:t>
      </w:r>
      <w:r w:rsidR="0055245D">
        <w:rPr>
          <w:b/>
        </w:rPr>
        <w:t>534,00</w:t>
      </w:r>
      <w:r w:rsidRPr="00B26B3C">
        <w:rPr>
          <w:b/>
        </w:rPr>
        <w:t xml:space="preserve"> oltre iva di legge;</w:t>
      </w:r>
    </w:p>
    <w:p w:rsidR="0055245D" w:rsidRPr="00B26B3C" w:rsidRDefault="0055245D" w:rsidP="0055245D">
      <w:pPr>
        <w:spacing w:line="0" w:lineRule="atLeast"/>
        <w:ind w:left="115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03"/>
        <w:gridCol w:w="1378"/>
        <w:gridCol w:w="4279"/>
      </w:tblGrid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  <w:bookmarkStart w:id="2" w:name="_Hlk144712066"/>
            <w:bookmarkEnd w:id="1"/>
            <w:r>
              <w:t>DESCRIZIONE</w:t>
            </w:r>
          </w:p>
        </w:tc>
        <w:tc>
          <w:tcPr>
            <w:tcW w:w="1276" w:type="dxa"/>
          </w:tcPr>
          <w:p w:rsidR="0055245D" w:rsidRDefault="0055245D" w:rsidP="009132EF">
            <w:pPr>
              <w:pStyle w:val="Paragrafoelenco"/>
              <w:ind w:left="0"/>
              <w:jc w:val="center"/>
            </w:pPr>
            <w:r>
              <w:t>QUANTITA’</w:t>
            </w:r>
          </w:p>
        </w:tc>
        <w:tc>
          <w:tcPr>
            <w:tcW w:w="4336" w:type="dxa"/>
          </w:tcPr>
          <w:p w:rsidR="0055245D" w:rsidRDefault="0055245D" w:rsidP="009132EF">
            <w:pPr>
              <w:pStyle w:val="Paragrafoelenco"/>
              <w:ind w:left="0"/>
              <w:jc w:val="center"/>
            </w:pPr>
            <w:r>
              <w:t>IMPORTO</w:t>
            </w: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  <w:r>
              <w:t>PANTALONI ELASTICIZZATI TESSUTO INVERNALE</w:t>
            </w:r>
          </w:p>
        </w:tc>
        <w:tc>
          <w:tcPr>
            <w:tcW w:w="1276" w:type="dxa"/>
          </w:tcPr>
          <w:p w:rsidR="0055245D" w:rsidRDefault="0055245D" w:rsidP="0055245D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4336" w:type="dxa"/>
          </w:tcPr>
          <w:p w:rsidR="0055245D" w:rsidRDefault="0055245D" w:rsidP="0055245D">
            <w:pPr>
              <w:pStyle w:val="Paragrafoelenco"/>
              <w:ind w:left="0"/>
              <w:jc w:val="center"/>
            </w:pPr>
            <w:r>
              <w:t>89,00 CAD.</w:t>
            </w: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55245D" w:rsidP="007F0217">
            <w:pPr>
              <w:pStyle w:val="Paragrafoelenco"/>
              <w:ind w:left="0"/>
              <w:jc w:val="right"/>
              <w:rPr>
                <w:b/>
              </w:rPr>
            </w:pPr>
          </w:p>
        </w:tc>
        <w:tc>
          <w:tcPr>
            <w:tcW w:w="4336" w:type="dxa"/>
          </w:tcPr>
          <w:p w:rsidR="0055245D" w:rsidRPr="007F0217" w:rsidRDefault="0055245D" w:rsidP="007F0217">
            <w:pPr>
              <w:pStyle w:val="Paragrafoelenco"/>
              <w:ind w:left="0"/>
              <w:jc w:val="right"/>
              <w:rPr>
                <w:b/>
              </w:rPr>
            </w:pP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55245D" w:rsidP="007F0217">
            <w:pPr>
              <w:pStyle w:val="Paragrafoelenco"/>
              <w:ind w:left="0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4336" w:type="dxa"/>
          </w:tcPr>
          <w:p w:rsidR="0055245D" w:rsidRPr="007F0217" w:rsidRDefault="0055245D" w:rsidP="0055245D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534,00</w:t>
            </w: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55245D" w:rsidP="007F0217">
            <w:pPr>
              <w:pStyle w:val="Paragrafoelenco"/>
              <w:ind w:left="0"/>
              <w:jc w:val="right"/>
              <w:rPr>
                <w:b/>
              </w:rPr>
            </w:pPr>
          </w:p>
        </w:tc>
        <w:tc>
          <w:tcPr>
            <w:tcW w:w="4336" w:type="dxa"/>
          </w:tcPr>
          <w:p w:rsidR="0055245D" w:rsidRPr="007F0217" w:rsidRDefault="0055245D" w:rsidP="007F0217">
            <w:pPr>
              <w:pStyle w:val="Paragrafoelenco"/>
              <w:ind w:left="0"/>
              <w:jc w:val="right"/>
              <w:rPr>
                <w:b/>
              </w:rPr>
            </w:pP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C25848" w:rsidP="007F0217">
            <w:pPr>
              <w:pStyle w:val="Paragrafoelenco"/>
              <w:ind w:left="0"/>
              <w:jc w:val="right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4336" w:type="dxa"/>
          </w:tcPr>
          <w:p w:rsidR="0055245D" w:rsidRPr="007F0217" w:rsidRDefault="00C25848" w:rsidP="00C25848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117,50</w:t>
            </w:r>
          </w:p>
        </w:tc>
      </w:tr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55245D" w:rsidP="0081120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4336" w:type="dxa"/>
          </w:tcPr>
          <w:p w:rsidR="0055245D" w:rsidRPr="007F0217" w:rsidRDefault="0055245D" w:rsidP="0081120B">
            <w:pPr>
              <w:pStyle w:val="Paragrafoelenco"/>
              <w:ind w:left="0"/>
              <w:rPr>
                <w:b/>
              </w:rPr>
            </w:pPr>
          </w:p>
        </w:tc>
      </w:tr>
      <w:bookmarkEnd w:id="2"/>
      <w:tr w:rsidR="0055245D" w:rsidTr="0055245D">
        <w:trPr>
          <w:jc w:val="center"/>
        </w:trPr>
        <w:tc>
          <w:tcPr>
            <w:tcW w:w="4248" w:type="dxa"/>
          </w:tcPr>
          <w:p w:rsidR="0055245D" w:rsidRDefault="0055245D" w:rsidP="00597423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55245D" w:rsidRPr="007F0217" w:rsidRDefault="00C25848" w:rsidP="009132EF">
            <w:pPr>
              <w:pStyle w:val="Paragrafoelenco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  iva</w:t>
            </w:r>
            <w:proofErr w:type="gramEnd"/>
            <w:r>
              <w:rPr>
                <w:b/>
              </w:rPr>
              <w:t xml:space="preserve"> compresa</w:t>
            </w:r>
          </w:p>
        </w:tc>
        <w:tc>
          <w:tcPr>
            <w:tcW w:w="4336" w:type="dxa"/>
          </w:tcPr>
          <w:p w:rsidR="0055245D" w:rsidRPr="007F0217" w:rsidRDefault="00C25848" w:rsidP="009132EF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651,50</w:t>
            </w:r>
          </w:p>
        </w:tc>
      </w:tr>
    </w:tbl>
    <w:p w:rsidR="0070175E" w:rsidRPr="00F60592" w:rsidRDefault="0070175E" w:rsidP="0070175E">
      <w:pPr>
        <w:pStyle w:val="Paragrafoelenco"/>
        <w:rPr>
          <w:b/>
        </w:rPr>
      </w:pPr>
    </w:p>
    <w:p w:rsidR="003F02A7" w:rsidRPr="00B26B3C" w:rsidRDefault="003F02A7" w:rsidP="003F02A7">
      <w:pPr>
        <w:pStyle w:val="Paragrafoelenco"/>
        <w:tabs>
          <w:tab w:val="left" w:pos="284"/>
        </w:tabs>
        <w:spacing w:line="312" w:lineRule="auto"/>
        <w:ind w:left="0"/>
      </w:pPr>
      <w:r>
        <w:rPr>
          <w:b/>
        </w:rPr>
        <w:t>DATO ATTO</w:t>
      </w:r>
      <w:r w:rsidRPr="00B26B3C">
        <w:t xml:space="preserve"> che l’art. 17, comma 2 del </w:t>
      </w:r>
      <w:proofErr w:type="spellStart"/>
      <w:r w:rsidRPr="00B26B3C">
        <w:t>D.Lgs.</w:t>
      </w:r>
      <w:proofErr w:type="spellEnd"/>
      <w:r w:rsidRPr="00B26B3C">
        <w:t xml:space="preserve"> n. 36/2023 stabilisce che:</w:t>
      </w:r>
    </w:p>
    <w:p w:rsidR="003F02A7" w:rsidRPr="00B26B3C" w:rsidRDefault="003F02A7" w:rsidP="003F02A7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line="312" w:lineRule="auto"/>
        <w:ind w:left="284" w:hanging="284"/>
      </w:pPr>
      <w:r w:rsidRPr="00B26B3C">
        <w:t>per gli appalti di valore inferiore a 140.000 euro, la stazione appaltante può procedere ad affidamento diretto tramite decisione a contrarre, che contenga, in modo semplificato, l’oggetto dell’affidamento, l’importo, il fornitore, le ragioni della scelta del fornitore, il possesso da parte sua dei requisiti di carattere generale;</w:t>
      </w:r>
    </w:p>
    <w:p w:rsidR="003F02A7" w:rsidRPr="009C5752" w:rsidRDefault="003F02A7" w:rsidP="003F02A7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after="120" w:line="312" w:lineRule="auto"/>
        <w:ind w:left="0" w:hanging="284"/>
        <w:rPr>
          <w:b/>
        </w:rPr>
      </w:pPr>
      <w:r w:rsidRPr="009C5752">
        <w:t>prima dell’avvio delle procedure di affidamento dei contratti pubblici, le stazioni appaltanti, in conformità ai propri ordinamenti, devono individuare gli elementi essenziali del contratto ed i criteri di selezione degli operatori economici e delle offerte;</w:t>
      </w:r>
    </w:p>
    <w:p w:rsidR="003F02A7" w:rsidRPr="009C5752" w:rsidRDefault="003F02A7" w:rsidP="003F02A7">
      <w:pPr>
        <w:pStyle w:val="Paragrafoelenco"/>
        <w:widowControl/>
        <w:numPr>
          <w:ilvl w:val="1"/>
          <w:numId w:val="11"/>
        </w:numPr>
        <w:tabs>
          <w:tab w:val="left" w:pos="284"/>
        </w:tabs>
        <w:spacing w:after="120" w:line="312" w:lineRule="auto"/>
        <w:ind w:left="0" w:hanging="284"/>
        <w:rPr>
          <w:b/>
        </w:rPr>
      </w:pPr>
      <w:r w:rsidRPr="009C5752">
        <w:t xml:space="preserve"> che l’appalto è stato registrato con </w:t>
      </w:r>
      <w:r w:rsidRPr="0081120B">
        <w:rPr>
          <w:b/>
        </w:rPr>
        <w:t xml:space="preserve">C.I.G. </w:t>
      </w:r>
      <w:r w:rsidR="0081120B" w:rsidRPr="0081120B">
        <w:rPr>
          <w:b/>
        </w:rPr>
        <w:t xml:space="preserve">N. </w:t>
      </w:r>
      <w:r w:rsidR="00814690" w:rsidRPr="00814690">
        <w:rPr>
          <w:b/>
        </w:rPr>
        <w:t>Z123CD9707</w:t>
      </w:r>
      <w:r w:rsidR="000F7105" w:rsidRPr="00814690">
        <w:rPr>
          <w:b/>
        </w:rPr>
        <w:t>.</w:t>
      </w:r>
      <w:r w:rsidRPr="00814690">
        <w:rPr>
          <w:b/>
        </w:rPr>
        <w:t>;</w:t>
      </w:r>
    </w:p>
    <w:p w:rsidR="003F02A7" w:rsidRDefault="003F02A7" w:rsidP="003F02A7">
      <w:pPr>
        <w:pStyle w:val="Paragrafoelenco"/>
        <w:tabs>
          <w:tab w:val="left" w:pos="284"/>
        </w:tabs>
        <w:spacing w:after="120" w:line="312" w:lineRule="auto"/>
        <w:ind w:left="0"/>
      </w:pPr>
      <w:r w:rsidRPr="00B26B3C">
        <w:rPr>
          <w:b/>
        </w:rPr>
        <w:t>Verificato</w:t>
      </w:r>
      <w:r w:rsidRPr="00B26B3C">
        <w:t xml:space="preserve"> il rispetto delle regole di finanza pubblica ai sensi dell’art. 183, comma 8 del </w:t>
      </w:r>
      <w:proofErr w:type="spellStart"/>
      <w:r w:rsidRPr="00B26B3C">
        <w:t>D.Lgs.</w:t>
      </w:r>
      <w:proofErr w:type="spellEnd"/>
      <w:r w:rsidRPr="00B26B3C">
        <w:t xml:space="preserve"> n. 267/2000;</w:t>
      </w:r>
    </w:p>
    <w:p w:rsidR="003F02A7" w:rsidRDefault="003F02A7" w:rsidP="003F02A7">
      <w:pPr>
        <w:pStyle w:val="Paragrafoelenco"/>
        <w:tabs>
          <w:tab w:val="left" w:pos="284"/>
        </w:tabs>
        <w:spacing w:after="120" w:line="312" w:lineRule="auto"/>
        <w:ind w:left="0"/>
      </w:pPr>
      <w:r w:rsidRPr="00B26B3C">
        <w:rPr>
          <w:b/>
        </w:rPr>
        <w:t>Appurato</w:t>
      </w:r>
      <w:r w:rsidRPr="00B26B3C">
        <w:t xml:space="preserve"> che, sotto il profilo del </w:t>
      </w:r>
      <w:r w:rsidRPr="00B26B3C">
        <w:rPr>
          <w:u w:val="single"/>
        </w:rPr>
        <w:t>rischio interferenziale</w:t>
      </w:r>
      <w:r w:rsidRPr="00B26B3C">
        <w:t xml:space="preserve">, nell’esecuzione del presente appalto non si </w:t>
      </w:r>
    </w:p>
    <w:p w:rsidR="003F02A7" w:rsidRDefault="003F02A7" w:rsidP="003F02A7">
      <w:pPr>
        <w:pStyle w:val="Paragrafoelenco"/>
        <w:tabs>
          <w:tab w:val="left" w:pos="284"/>
        </w:tabs>
        <w:spacing w:after="120" w:line="312" w:lineRule="auto"/>
        <w:ind w:left="0"/>
      </w:pPr>
      <w:r w:rsidRPr="00B26B3C">
        <w:t xml:space="preserve">appalesa esistente la citata categoria di rischio e conseguentemente, a norma dell’art. 26, comma 3 del </w:t>
      </w:r>
      <w:proofErr w:type="spellStart"/>
      <w:r w:rsidRPr="00B26B3C">
        <w:t>D.Lgs.</w:t>
      </w:r>
      <w:proofErr w:type="spellEnd"/>
      <w:r w:rsidRPr="00B26B3C">
        <w:t xml:space="preserve"> n. 81/2008, non si rende necessaria la redazione del DUVRI;</w:t>
      </w:r>
    </w:p>
    <w:p w:rsidR="003F02A7" w:rsidRPr="00537A23" w:rsidRDefault="003F02A7" w:rsidP="003F02A7">
      <w:pPr>
        <w:jc w:val="both"/>
        <w:rPr>
          <w:b/>
        </w:rPr>
      </w:pPr>
      <w:proofErr w:type="gramStart"/>
      <w:r w:rsidRPr="00537A23">
        <w:rPr>
          <w:b/>
        </w:rPr>
        <w:t>RICHIAMATI :</w:t>
      </w:r>
      <w:proofErr w:type="gramEnd"/>
    </w:p>
    <w:p w:rsidR="003F02A7" w:rsidRPr="00537A23" w:rsidRDefault="003F02A7" w:rsidP="003F02A7">
      <w:pPr>
        <w:jc w:val="both"/>
      </w:pPr>
      <w:r w:rsidRPr="00537A23">
        <w:t xml:space="preserve">- il Decreto Legislativo 18 aprile 2016, n. 50 “Codice dei contratti pubblici” e </w:t>
      </w:r>
      <w:proofErr w:type="spellStart"/>
      <w:r w:rsidRPr="00537A23">
        <w:t>ss.mm.ii</w:t>
      </w:r>
      <w:proofErr w:type="spellEnd"/>
      <w:r w:rsidRPr="00537A23">
        <w:t>.;</w:t>
      </w:r>
    </w:p>
    <w:p w:rsidR="003F02A7" w:rsidRPr="00B26B3C" w:rsidRDefault="003F02A7" w:rsidP="003F02A7">
      <w:pPr>
        <w:jc w:val="both"/>
      </w:pPr>
      <w:r w:rsidRPr="00537A23">
        <w:t xml:space="preserve">-  il decreto del Presidente dell’Unione 15.10.2020, N. </w:t>
      </w:r>
      <w:proofErr w:type="gramStart"/>
      <w:r w:rsidRPr="00537A23">
        <w:t>14  di</w:t>
      </w:r>
      <w:proofErr w:type="gramEnd"/>
      <w:r w:rsidRPr="00537A23">
        <w:t xml:space="preserve"> conferimento delle funzioni di Responsabile del servizio di Polizia </w:t>
      </w:r>
      <w:r>
        <w:t>Locale</w:t>
      </w:r>
      <w:r w:rsidRPr="00537A23">
        <w:t xml:space="preserve"> ai sensi art 107, comma 2, del </w:t>
      </w:r>
      <w:proofErr w:type="spellStart"/>
      <w:r w:rsidRPr="00537A23">
        <w:t>d.lgs</w:t>
      </w:r>
      <w:proofErr w:type="spellEnd"/>
      <w:r w:rsidRPr="00537A23">
        <w:t xml:space="preserve"> 18 agosto 2000, n. 267;</w:t>
      </w:r>
    </w:p>
    <w:p w:rsidR="00696556" w:rsidRPr="00F60592" w:rsidRDefault="00696556" w:rsidP="00AC3AF7">
      <w:pPr>
        <w:pStyle w:val="Corpotesto"/>
        <w:spacing w:before="10"/>
        <w:rPr>
          <w:sz w:val="22"/>
          <w:szCs w:val="22"/>
        </w:rPr>
      </w:pPr>
    </w:p>
    <w:p w:rsidR="00015995" w:rsidRDefault="00015995">
      <w:pPr>
        <w:ind w:left="2453" w:right="2450"/>
        <w:jc w:val="center"/>
        <w:rPr>
          <w:b/>
        </w:rPr>
      </w:pPr>
    </w:p>
    <w:p w:rsidR="00015995" w:rsidRDefault="00015995">
      <w:pPr>
        <w:ind w:left="2453" w:right="2450"/>
        <w:jc w:val="center"/>
        <w:rPr>
          <w:b/>
        </w:rPr>
      </w:pPr>
    </w:p>
    <w:p w:rsidR="000B4CA7" w:rsidRPr="00F60592" w:rsidRDefault="00721905">
      <w:pPr>
        <w:ind w:left="2453" w:right="2450"/>
        <w:jc w:val="center"/>
        <w:rPr>
          <w:b/>
        </w:rPr>
      </w:pPr>
      <w:r w:rsidRPr="00F60592">
        <w:rPr>
          <w:b/>
        </w:rPr>
        <w:t>DETERMINA</w:t>
      </w:r>
    </w:p>
    <w:p w:rsidR="000B4CA7" w:rsidRPr="00F60592" w:rsidRDefault="000B4CA7">
      <w:pPr>
        <w:pStyle w:val="Corpotesto"/>
        <w:spacing w:before="3"/>
        <w:rPr>
          <w:b/>
          <w:sz w:val="22"/>
          <w:szCs w:val="22"/>
        </w:rPr>
      </w:pPr>
    </w:p>
    <w:p w:rsidR="00B53C66" w:rsidRDefault="00EB6C5A" w:rsidP="007603BC">
      <w:pPr>
        <w:pStyle w:val="Paragrafoelenco"/>
        <w:numPr>
          <w:ilvl w:val="0"/>
          <w:numId w:val="2"/>
        </w:numPr>
      </w:pPr>
      <w:r w:rsidRPr="00B53C66">
        <w:rPr>
          <w:b/>
        </w:rPr>
        <w:t xml:space="preserve">di </w:t>
      </w:r>
      <w:proofErr w:type="gramStart"/>
      <w:r w:rsidR="00AC3AF7" w:rsidRPr="00B53C66">
        <w:rPr>
          <w:b/>
        </w:rPr>
        <w:t>affidare,</w:t>
      </w:r>
      <w:r w:rsidR="00933CFE" w:rsidRPr="00B53C66">
        <w:rPr>
          <w:b/>
        </w:rPr>
        <w:t xml:space="preserve"> </w:t>
      </w:r>
      <w:r w:rsidRPr="00B53C66">
        <w:rPr>
          <w:b/>
        </w:rPr>
        <w:t xml:space="preserve"> </w:t>
      </w:r>
      <w:r w:rsidR="00933CFE" w:rsidRPr="00F60592">
        <w:t>per</w:t>
      </w:r>
      <w:proofErr w:type="gramEnd"/>
      <w:r w:rsidR="00933CFE" w:rsidRPr="00F60592">
        <w:t xml:space="preserve"> le motivazioni esposte </w:t>
      </w:r>
      <w:r w:rsidRPr="00F60592">
        <w:t>in premessa,</w:t>
      </w:r>
      <w:r w:rsidR="00B53C66">
        <w:t xml:space="preserve"> </w:t>
      </w:r>
      <w:r w:rsidR="000F7105">
        <w:t xml:space="preserve">la fornitura di n. due giubbotti balistici per la Polizia Locale </w:t>
      </w:r>
      <w:r w:rsidR="00015995">
        <w:t xml:space="preserve"> alla</w:t>
      </w:r>
      <w:r w:rsidR="002604ED">
        <w:t xml:space="preserve"> Ditta</w:t>
      </w:r>
      <w:bookmarkStart w:id="3" w:name="_GoBack"/>
      <w:bookmarkEnd w:id="3"/>
    </w:p>
    <w:p w:rsidR="00B53C66" w:rsidRDefault="00B53C66" w:rsidP="00B53C66">
      <w:pPr>
        <w:pStyle w:val="Paragrafoelenco"/>
        <w:ind w:left="383"/>
      </w:pPr>
    </w:p>
    <w:p w:rsidR="00C25848" w:rsidRDefault="00C25848" w:rsidP="00C25848">
      <w:pPr>
        <w:spacing w:line="247" w:lineRule="auto"/>
        <w:ind w:left="115" w:right="108"/>
        <w:jc w:val="both"/>
        <w:rPr>
          <w:sz w:val="24"/>
          <w:szCs w:val="24"/>
        </w:rPr>
      </w:pPr>
      <w:r w:rsidRPr="00C25848">
        <w:rPr>
          <w:b/>
          <w:sz w:val="24"/>
          <w:szCs w:val="24"/>
        </w:rPr>
        <w:t>SARTORIA SCHIAVI srl con sede in Il Maglio di Albarola n. 26 - 29020 VIGOLZONE (PC) - P.I. 01115230334</w:t>
      </w:r>
      <w:r>
        <w:rPr>
          <w:sz w:val="24"/>
          <w:szCs w:val="24"/>
        </w:rPr>
        <w:t>;</w:t>
      </w:r>
    </w:p>
    <w:p w:rsidR="00C25848" w:rsidRPr="00340BE3" w:rsidRDefault="00C25848" w:rsidP="00C25848">
      <w:pPr>
        <w:spacing w:line="247" w:lineRule="auto"/>
        <w:ind w:left="115" w:right="108"/>
        <w:jc w:val="both"/>
        <w:rPr>
          <w:sz w:val="24"/>
          <w:szCs w:val="24"/>
        </w:rPr>
      </w:pPr>
    </w:p>
    <w:p w:rsidR="009132EF" w:rsidRPr="00F60592" w:rsidRDefault="009132EF" w:rsidP="00C04FB1">
      <w:pPr>
        <w:pStyle w:val="Paragrafoelenco"/>
        <w:ind w:left="383"/>
      </w:pPr>
    </w:p>
    <w:p w:rsidR="00B53C66" w:rsidRDefault="00531897" w:rsidP="00B53C66">
      <w:pPr>
        <w:pStyle w:val="Paragrafoelenco"/>
        <w:tabs>
          <w:tab w:val="left" w:pos="284"/>
        </w:tabs>
        <w:spacing w:after="120" w:line="312" w:lineRule="auto"/>
        <w:rPr>
          <w:b/>
        </w:rPr>
      </w:pPr>
      <w:r>
        <w:tab/>
        <w:t xml:space="preserve">  </w:t>
      </w:r>
      <w:r w:rsidR="00B53C66" w:rsidRPr="00B26B3C">
        <w:t xml:space="preserve">al suddetto operatore economico per l’importo </w:t>
      </w:r>
      <w:proofErr w:type="gramStart"/>
      <w:r w:rsidR="00B53C66" w:rsidRPr="00B26B3C">
        <w:t>Tot  di</w:t>
      </w:r>
      <w:proofErr w:type="gramEnd"/>
      <w:r w:rsidR="00B53C66" w:rsidRPr="00B26B3C">
        <w:t xml:space="preserve"> </w:t>
      </w:r>
      <w:r w:rsidR="00B53C66" w:rsidRPr="00B26B3C">
        <w:rPr>
          <w:b/>
        </w:rPr>
        <w:t>€</w:t>
      </w:r>
      <w:r w:rsidR="00C25848">
        <w:rPr>
          <w:b/>
        </w:rPr>
        <w:t xml:space="preserve">  651,50</w:t>
      </w:r>
      <w:r w:rsidR="00B53C66">
        <w:rPr>
          <w:b/>
        </w:rPr>
        <w:t xml:space="preserve"> </w:t>
      </w:r>
      <w:r w:rsidR="00B53C66" w:rsidRPr="00B26B3C">
        <w:rPr>
          <w:b/>
        </w:rPr>
        <w:t xml:space="preserve"> IVA compresa;</w:t>
      </w:r>
    </w:p>
    <w:p w:rsidR="00B53C66" w:rsidRDefault="00B53C66" w:rsidP="00B53C66">
      <w:pPr>
        <w:pStyle w:val="Paragrafoelenco"/>
        <w:numPr>
          <w:ilvl w:val="0"/>
          <w:numId w:val="2"/>
        </w:numPr>
        <w:spacing w:line="312" w:lineRule="auto"/>
      </w:pPr>
      <w:r w:rsidRPr="00B53C66">
        <w:rPr>
          <w:b/>
        </w:rPr>
        <w:t>di impegnare</w:t>
      </w:r>
      <w:r w:rsidRPr="00B26B3C">
        <w:t xml:space="preserve"> la spesa di </w:t>
      </w:r>
      <w:r w:rsidRPr="00B53C66">
        <w:rPr>
          <w:b/>
        </w:rPr>
        <w:t xml:space="preserve">€ </w:t>
      </w:r>
      <w:r w:rsidR="00C25848">
        <w:rPr>
          <w:b/>
        </w:rPr>
        <w:t>651,50</w:t>
      </w:r>
      <w:r w:rsidR="00531897">
        <w:rPr>
          <w:b/>
        </w:rPr>
        <w:t xml:space="preserve"> </w:t>
      </w:r>
      <w:r w:rsidRPr="00B53C66">
        <w:rPr>
          <w:b/>
        </w:rPr>
        <w:t>Iva compresa</w:t>
      </w:r>
      <w:r w:rsidRPr="00B26B3C">
        <w:t>, nel Bilancio del corrente esercizio, come segue:</w:t>
      </w:r>
    </w:p>
    <w:p w:rsidR="00B53C66" w:rsidRPr="00B26B3C" w:rsidRDefault="00B53C66" w:rsidP="00B53C66">
      <w:pPr>
        <w:pStyle w:val="Paragrafoelenco"/>
        <w:spacing w:line="312" w:lineRule="auto"/>
        <w:ind w:left="38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760"/>
        <w:gridCol w:w="1129"/>
        <w:gridCol w:w="2445"/>
      </w:tblGrid>
      <w:tr w:rsidR="00B53C66" w:rsidRPr="00B26B3C" w:rsidTr="00597423">
        <w:tc>
          <w:tcPr>
            <w:tcW w:w="1910" w:type="dxa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B26B3C">
              <w:rPr>
                <w:b/>
                <w:i/>
              </w:rPr>
              <w:t>Intervento</w:t>
            </w:r>
          </w:p>
        </w:tc>
        <w:tc>
          <w:tcPr>
            <w:tcW w:w="3760" w:type="dxa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B26B3C">
              <w:rPr>
                <w:b/>
                <w:i/>
              </w:rPr>
              <w:t>Descrizione</w:t>
            </w:r>
          </w:p>
        </w:tc>
        <w:tc>
          <w:tcPr>
            <w:tcW w:w="1129" w:type="dxa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B26B3C">
              <w:rPr>
                <w:b/>
                <w:i/>
              </w:rPr>
              <w:t>Anno</w:t>
            </w:r>
          </w:p>
        </w:tc>
        <w:tc>
          <w:tcPr>
            <w:tcW w:w="2445" w:type="dxa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B26B3C">
              <w:rPr>
                <w:b/>
                <w:i/>
              </w:rPr>
              <w:t>Impegno</w:t>
            </w:r>
          </w:p>
        </w:tc>
      </w:tr>
      <w:tr w:rsidR="00B53C66" w:rsidRPr="00B26B3C" w:rsidTr="00597423">
        <w:trPr>
          <w:trHeight w:val="607"/>
        </w:trPr>
        <w:tc>
          <w:tcPr>
            <w:tcW w:w="1910" w:type="dxa"/>
            <w:vAlign w:val="center"/>
          </w:tcPr>
          <w:p w:rsidR="00B53C66" w:rsidRPr="00B26B3C" w:rsidRDefault="006D0151" w:rsidP="00597423">
            <w:pPr>
              <w:tabs>
                <w:tab w:val="left" w:pos="0"/>
              </w:tabs>
              <w:jc w:val="center"/>
            </w:pPr>
            <w:r w:rsidRPr="005267DD">
              <w:rPr>
                <w:sz w:val="24"/>
                <w:szCs w:val="24"/>
              </w:rPr>
              <w:t>10310201</w:t>
            </w:r>
            <w:r>
              <w:rPr>
                <w:sz w:val="24"/>
                <w:szCs w:val="24"/>
              </w:rPr>
              <w:t>/</w:t>
            </w:r>
            <w:r w:rsidRPr="005267DD">
              <w:rPr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center"/>
          </w:tcPr>
          <w:p w:rsidR="00B53C66" w:rsidRPr="00B26B3C" w:rsidRDefault="006D0151" w:rsidP="00597423">
            <w:pPr>
              <w:tabs>
                <w:tab w:val="left" w:pos="0"/>
              </w:tabs>
              <w:jc w:val="center"/>
            </w:pPr>
            <w:r w:rsidRPr="00062D04">
              <w:rPr>
                <w:sz w:val="24"/>
                <w:szCs w:val="24"/>
              </w:rPr>
              <w:t>“</w:t>
            </w:r>
            <w:r w:rsidRPr="005267DD">
              <w:rPr>
                <w:sz w:val="24"/>
                <w:szCs w:val="24"/>
              </w:rPr>
              <w:t xml:space="preserve">Polizia municipale Acquisto di beni di </w:t>
            </w:r>
            <w:proofErr w:type="spellStart"/>
            <w:r w:rsidRPr="005267DD">
              <w:rPr>
                <w:sz w:val="24"/>
                <w:szCs w:val="24"/>
              </w:rPr>
              <w:t>cons.e</w:t>
            </w:r>
            <w:proofErr w:type="spellEnd"/>
            <w:r w:rsidRPr="005267DD">
              <w:rPr>
                <w:sz w:val="24"/>
                <w:szCs w:val="24"/>
              </w:rPr>
              <w:t xml:space="preserve">/o di </w:t>
            </w:r>
            <w:proofErr w:type="spellStart"/>
            <w:proofErr w:type="gramStart"/>
            <w:r w:rsidRPr="005267DD">
              <w:rPr>
                <w:sz w:val="24"/>
                <w:szCs w:val="24"/>
              </w:rPr>
              <w:t>mat.prime</w:t>
            </w:r>
            <w:proofErr w:type="spellEnd"/>
            <w:proofErr w:type="gramEnd"/>
            <w:r w:rsidRPr="005267DD">
              <w:rPr>
                <w:sz w:val="24"/>
                <w:szCs w:val="24"/>
              </w:rPr>
              <w:t xml:space="preserve"> - </w:t>
            </w:r>
            <w:proofErr w:type="spellStart"/>
            <w:r w:rsidRPr="005267DD">
              <w:rPr>
                <w:sz w:val="24"/>
                <w:szCs w:val="24"/>
              </w:rPr>
              <w:t>equipagg.vest</w:t>
            </w:r>
            <w:proofErr w:type="spellEnd"/>
            <w:r w:rsidRPr="005267DD">
              <w:rPr>
                <w:sz w:val="24"/>
                <w:szCs w:val="24"/>
              </w:rPr>
              <w:t>.</w:t>
            </w:r>
            <w:r w:rsidRPr="00062D04">
              <w:rPr>
                <w:sz w:val="24"/>
                <w:szCs w:val="24"/>
              </w:rPr>
              <w:t>”</w:t>
            </w:r>
          </w:p>
        </w:tc>
        <w:tc>
          <w:tcPr>
            <w:tcW w:w="1129" w:type="dxa"/>
            <w:vAlign w:val="center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</w:pPr>
            <w:r w:rsidRPr="00B26B3C">
              <w:t>2023</w:t>
            </w:r>
          </w:p>
        </w:tc>
        <w:tc>
          <w:tcPr>
            <w:tcW w:w="2445" w:type="dxa"/>
            <w:vAlign w:val="center"/>
          </w:tcPr>
          <w:p w:rsidR="00B53C66" w:rsidRPr="00B26B3C" w:rsidRDefault="00B53C66" w:rsidP="00597423">
            <w:pPr>
              <w:tabs>
                <w:tab w:val="left" w:pos="0"/>
              </w:tabs>
              <w:jc w:val="center"/>
            </w:pPr>
            <w:r w:rsidRPr="00B26B3C">
              <w:t xml:space="preserve">€ </w:t>
            </w:r>
            <w:r w:rsidR="006D0151">
              <w:t>651,50</w:t>
            </w:r>
          </w:p>
        </w:tc>
      </w:tr>
    </w:tbl>
    <w:p w:rsidR="00B53C66" w:rsidRDefault="00B53C66" w:rsidP="00B53C66">
      <w:pPr>
        <w:pStyle w:val="Paragrafoelenco"/>
        <w:spacing w:line="312" w:lineRule="auto"/>
      </w:pPr>
    </w:p>
    <w:p w:rsidR="00B53C66" w:rsidRPr="00B26B3C" w:rsidRDefault="00B53C66" w:rsidP="00B53C66">
      <w:pPr>
        <w:pStyle w:val="Corpotesto"/>
        <w:widowControl/>
        <w:tabs>
          <w:tab w:val="left" w:pos="0"/>
        </w:tabs>
        <w:spacing w:line="312" w:lineRule="auto"/>
        <w:jc w:val="both"/>
        <w:rPr>
          <w:sz w:val="22"/>
          <w:szCs w:val="22"/>
        </w:rPr>
      </w:pPr>
      <w:r w:rsidRPr="00B26B3C">
        <w:rPr>
          <w:b/>
          <w:sz w:val="22"/>
          <w:szCs w:val="22"/>
        </w:rPr>
        <w:t>di disporre</w:t>
      </w:r>
      <w:r w:rsidRPr="00B26B3C">
        <w:rPr>
          <w:sz w:val="22"/>
          <w:szCs w:val="22"/>
        </w:rPr>
        <w:t xml:space="preserve"> la nomina del RUP nella persona del Responsabile del Servizio firmatario della presente determinazione;</w:t>
      </w:r>
    </w:p>
    <w:p w:rsidR="00B53C66" w:rsidRPr="00B26B3C" w:rsidRDefault="00B53C66" w:rsidP="00B53C66">
      <w:pPr>
        <w:pStyle w:val="Corpotesto"/>
        <w:widowControl/>
        <w:tabs>
          <w:tab w:val="left" w:pos="0"/>
        </w:tabs>
        <w:spacing w:line="312" w:lineRule="auto"/>
        <w:jc w:val="both"/>
        <w:rPr>
          <w:b/>
          <w:sz w:val="22"/>
          <w:szCs w:val="22"/>
        </w:rPr>
      </w:pPr>
    </w:p>
    <w:p w:rsidR="00B53C66" w:rsidRPr="00B26B3C" w:rsidRDefault="00B53C66" w:rsidP="00B53C66">
      <w:pPr>
        <w:pStyle w:val="Corpotesto"/>
        <w:widowControl/>
        <w:tabs>
          <w:tab w:val="left" w:pos="0"/>
          <w:tab w:val="left" w:pos="360"/>
        </w:tabs>
        <w:spacing w:line="312" w:lineRule="auto"/>
        <w:jc w:val="both"/>
        <w:rPr>
          <w:b/>
          <w:sz w:val="22"/>
          <w:szCs w:val="22"/>
        </w:rPr>
      </w:pPr>
      <w:r w:rsidRPr="00B26B3C">
        <w:rPr>
          <w:b/>
          <w:sz w:val="22"/>
          <w:szCs w:val="22"/>
        </w:rPr>
        <w:t>di dare atto:</w:t>
      </w:r>
    </w:p>
    <w:p w:rsidR="00B53C66" w:rsidRPr="00B26B3C" w:rsidRDefault="00B53C66" w:rsidP="00B53C66">
      <w:pPr>
        <w:pStyle w:val="Corpotesto"/>
        <w:widowControl/>
        <w:tabs>
          <w:tab w:val="left" w:pos="0"/>
          <w:tab w:val="left" w:pos="360"/>
        </w:tabs>
        <w:spacing w:line="312" w:lineRule="auto"/>
        <w:jc w:val="both"/>
        <w:rPr>
          <w:sz w:val="22"/>
          <w:szCs w:val="22"/>
        </w:rPr>
      </w:pPr>
      <w:r w:rsidRPr="00B26B3C">
        <w:rPr>
          <w:sz w:val="22"/>
          <w:szCs w:val="22"/>
        </w:rPr>
        <w:t>- che dalla documentazione in atti, per la persona sopra designata, non risultano sussistere cause di incompatibilità e di conflitto di interessi in conformità alla disciplina vigente in materia;</w:t>
      </w:r>
    </w:p>
    <w:p w:rsidR="00B53C66" w:rsidRPr="00B26B3C" w:rsidRDefault="00B53C66" w:rsidP="00B53C66">
      <w:pPr>
        <w:pStyle w:val="Default"/>
        <w:tabs>
          <w:tab w:val="left" w:pos="0"/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:rsidR="00B53C66" w:rsidRDefault="00B53C66" w:rsidP="00B53C66">
      <w:pPr>
        <w:tabs>
          <w:tab w:val="left" w:pos="0"/>
          <w:tab w:val="left" w:pos="360"/>
        </w:tabs>
        <w:adjustRightInd w:val="0"/>
        <w:jc w:val="both"/>
      </w:pPr>
      <w:r w:rsidRPr="00B26B3C">
        <w:t xml:space="preserve">-  che ai sensi dell’art. 147 bis, comma 1, del D. Lgs. 18.08.2000, N. 267 la </w:t>
      </w:r>
      <w:r w:rsidRPr="00B26B3C">
        <w:rPr>
          <w:b/>
        </w:rPr>
        <w:t xml:space="preserve">regolarità tecnica </w:t>
      </w:r>
      <w:r w:rsidRPr="00B26B3C">
        <w:t>e la</w:t>
      </w:r>
      <w:r w:rsidRPr="00B26B3C">
        <w:rPr>
          <w:b/>
        </w:rPr>
        <w:t xml:space="preserve"> correttezza amministrativa</w:t>
      </w:r>
      <w:r w:rsidRPr="00B26B3C">
        <w:t xml:space="preserve"> del presente atto risultano attestati dal Responsabile del Servizio mediante la sottoscrizione del presente provvedimento; </w:t>
      </w:r>
    </w:p>
    <w:p w:rsidR="00B53C66" w:rsidRPr="00B26B3C" w:rsidRDefault="00B53C66" w:rsidP="00B53C66">
      <w:pPr>
        <w:tabs>
          <w:tab w:val="left" w:pos="0"/>
          <w:tab w:val="left" w:pos="360"/>
        </w:tabs>
        <w:adjustRightInd w:val="0"/>
        <w:jc w:val="both"/>
      </w:pPr>
    </w:p>
    <w:p w:rsidR="00B53C66" w:rsidRDefault="00B53C66" w:rsidP="00B53C66">
      <w:pPr>
        <w:tabs>
          <w:tab w:val="left" w:pos="0"/>
          <w:tab w:val="left" w:pos="360"/>
        </w:tabs>
        <w:adjustRightInd w:val="0"/>
        <w:jc w:val="both"/>
      </w:pPr>
      <w:r w:rsidRPr="00B26B3C">
        <w:t xml:space="preserve">-  che ai sensi dell’art. 147 bis, comma 1, del D. Lgs. 18.08.2000, N. 267 il </w:t>
      </w:r>
      <w:r w:rsidRPr="00B26B3C">
        <w:rPr>
          <w:b/>
        </w:rPr>
        <w:t>controllo contabile</w:t>
      </w:r>
      <w:r w:rsidRPr="00B26B3C">
        <w:t xml:space="preserve"> del presente atto risulta attestato dal Responsabile del Servizio Finanziario tramite il rilascio del parere di regolarità contabile e del visto di copertura finanziaria;</w:t>
      </w:r>
    </w:p>
    <w:p w:rsidR="00B53C66" w:rsidRPr="00B26B3C" w:rsidRDefault="00B53C66" w:rsidP="00B53C66">
      <w:pPr>
        <w:tabs>
          <w:tab w:val="left" w:pos="0"/>
          <w:tab w:val="left" w:pos="360"/>
        </w:tabs>
        <w:adjustRightInd w:val="0"/>
        <w:jc w:val="both"/>
      </w:pPr>
    </w:p>
    <w:p w:rsidR="00B53C66" w:rsidRPr="00B26B3C" w:rsidRDefault="00B53C66" w:rsidP="00B53C66">
      <w:pPr>
        <w:tabs>
          <w:tab w:val="left" w:pos="0"/>
          <w:tab w:val="left" w:pos="360"/>
        </w:tabs>
        <w:adjustRightInd w:val="0"/>
        <w:jc w:val="both"/>
      </w:pPr>
      <w:r w:rsidRPr="00B26B3C">
        <w:t xml:space="preserve">- che ai sensi del comma 7 dell’art. 183 del D. Lgs. 18.08.2000, N. 267, il presente provvedimento diventa </w:t>
      </w:r>
      <w:r w:rsidRPr="00B26B3C">
        <w:rPr>
          <w:b/>
        </w:rPr>
        <w:t>esecutivo</w:t>
      </w:r>
      <w:r w:rsidRPr="00B26B3C">
        <w:t xml:space="preserve"> con l’apposizione del visto di regolarità contabile attestante la copertura finanziaria;  </w:t>
      </w:r>
    </w:p>
    <w:p w:rsidR="00B53C66" w:rsidRPr="00B26B3C" w:rsidRDefault="00B53C66" w:rsidP="00B53C66">
      <w:pPr>
        <w:tabs>
          <w:tab w:val="left" w:pos="0"/>
          <w:tab w:val="left" w:pos="360"/>
          <w:tab w:val="left" w:pos="1002"/>
        </w:tabs>
        <w:jc w:val="both"/>
        <w:rPr>
          <w:b/>
        </w:rPr>
      </w:pPr>
      <w:r w:rsidRPr="00B26B3C">
        <w:t xml:space="preserve">Il presente provvedimento verrà pubblicato secondo le previsioni degli artt. 37 del </w:t>
      </w:r>
      <w:proofErr w:type="spellStart"/>
      <w:r w:rsidRPr="00B26B3C">
        <w:t>D.Lgs.</w:t>
      </w:r>
      <w:proofErr w:type="spellEnd"/>
      <w:r w:rsidRPr="00B26B3C">
        <w:t xml:space="preserve"> n. 33/ 2013 e 28, comma 3 del </w:t>
      </w:r>
      <w:proofErr w:type="spellStart"/>
      <w:r w:rsidRPr="00B26B3C">
        <w:t>D.Lgs</w:t>
      </w:r>
      <w:proofErr w:type="spellEnd"/>
      <w:r w:rsidRPr="00B26B3C">
        <w:t xml:space="preserve"> 36/2023.</w:t>
      </w:r>
    </w:p>
    <w:p w:rsidR="00B53C66" w:rsidRPr="00B26B3C" w:rsidRDefault="00B53C66" w:rsidP="00B53C66"/>
    <w:p w:rsidR="00B53C66" w:rsidRPr="00B26B3C" w:rsidRDefault="00B53C66" w:rsidP="00B53C66">
      <w:pPr>
        <w:ind w:left="4956" w:firstLine="708"/>
      </w:pPr>
      <w:r w:rsidRPr="00B26B3C">
        <w:t>Il Responsabile del Servizio</w:t>
      </w:r>
    </w:p>
    <w:p w:rsidR="00B53C66" w:rsidRDefault="00B53C66" w:rsidP="00B53C66">
      <w:pPr>
        <w:ind w:left="4956" w:firstLine="708"/>
      </w:pPr>
      <w:r w:rsidRPr="00B26B3C">
        <w:t xml:space="preserve">       Loredana Fanti</w:t>
      </w:r>
    </w:p>
    <w:p w:rsidR="00B53C66" w:rsidRPr="00B26B3C" w:rsidRDefault="00B53C66" w:rsidP="00B53C66">
      <w:pPr>
        <w:ind w:left="4956" w:firstLine="708"/>
      </w:pPr>
    </w:p>
    <w:p w:rsidR="00B53C66" w:rsidRPr="00B26B3C" w:rsidRDefault="00B53C66" w:rsidP="00B53C66">
      <w:r w:rsidRPr="00B26B3C">
        <w:t>________________________________________________________________________</w:t>
      </w:r>
    </w:p>
    <w:p w:rsidR="00B53C66" w:rsidRPr="00B26B3C" w:rsidRDefault="00B53C66" w:rsidP="00B53C66">
      <w:pPr>
        <w:jc w:val="center"/>
      </w:pPr>
      <w:r w:rsidRPr="00B26B3C">
        <w:t>SERVIZIO ECONOMICO FINANZIARIO</w:t>
      </w:r>
    </w:p>
    <w:p w:rsidR="00B53C66" w:rsidRPr="00B26B3C" w:rsidRDefault="00B53C66" w:rsidP="00B53C66"/>
    <w:p w:rsidR="00B53C66" w:rsidRPr="00B26B3C" w:rsidRDefault="00B53C66" w:rsidP="00B53C66">
      <w:r w:rsidRPr="00B26B3C">
        <w:t xml:space="preserve">In relazione al disposto di cui agli artt. 147 bis comma 1, 153 comma 5 e 183 comma 7 del </w:t>
      </w:r>
      <w:proofErr w:type="spellStart"/>
      <w:r w:rsidRPr="00B26B3C">
        <w:t>D.Lgs</w:t>
      </w:r>
      <w:proofErr w:type="spellEnd"/>
      <w:r w:rsidRPr="00B26B3C">
        <w:t xml:space="preserve"> 267/2000, appone il visto di regolarità contabile.</w:t>
      </w:r>
    </w:p>
    <w:p w:rsidR="00B53C66" w:rsidRPr="00B26B3C" w:rsidRDefault="00B53C66" w:rsidP="00B53C66"/>
    <w:p w:rsidR="00B53C66" w:rsidRPr="00B26B3C" w:rsidRDefault="00B53C66" w:rsidP="00B53C66"/>
    <w:p w:rsidR="00B53C66" w:rsidRPr="00B26B3C" w:rsidRDefault="00B53C66" w:rsidP="00B53C66">
      <w:pPr>
        <w:ind w:left="5664" w:hanging="5520"/>
      </w:pPr>
      <w:r w:rsidRPr="00B26B3C">
        <w:t>Castell’Arquato                                           Il Responsabile del Servizio Finanziario</w:t>
      </w:r>
    </w:p>
    <w:p w:rsidR="00B53C66" w:rsidRDefault="00B53C66" w:rsidP="00B53C66">
      <w:r w:rsidRPr="00B26B3C">
        <w:tab/>
      </w:r>
      <w:r w:rsidRPr="00B26B3C">
        <w:tab/>
      </w:r>
      <w:r w:rsidRPr="00B26B3C">
        <w:tab/>
      </w:r>
      <w:r w:rsidRPr="00B26B3C">
        <w:tab/>
      </w:r>
      <w:r w:rsidRPr="00B26B3C">
        <w:tab/>
      </w:r>
      <w:r w:rsidRPr="00B26B3C">
        <w:tab/>
      </w:r>
      <w:r w:rsidRPr="00B26B3C">
        <w:tab/>
      </w:r>
      <w:r w:rsidRPr="00B26B3C">
        <w:tab/>
        <w:t xml:space="preserve"> Rag. Mariarosa Rigolli</w:t>
      </w:r>
    </w:p>
    <w:p w:rsidR="00531897" w:rsidRPr="00B26B3C" w:rsidRDefault="00531897" w:rsidP="00B53C66"/>
    <w:p w:rsidR="00B53C66" w:rsidRPr="00B26B3C" w:rsidRDefault="00B53C66" w:rsidP="00B53C66">
      <w:r w:rsidRPr="00B26B3C">
        <w:t>…………………………………………………………………………………………………………</w:t>
      </w:r>
    </w:p>
    <w:p w:rsidR="000B4CA7" w:rsidRPr="00BE7BCF" w:rsidRDefault="000B4CA7" w:rsidP="00B53C66">
      <w:pPr>
        <w:pStyle w:val="Paragrafoelenco"/>
        <w:spacing w:line="312" w:lineRule="auto"/>
        <w:rPr>
          <w:b/>
          <w:sz w:val="24"/>
        </w:rPr>
      </w:pPr>
    </w:p>
    <w:sectPr w:rsidR="000B4CA7" w:rsidRPr="00BE7BCF">
      <w:pgSz w:w="11910" w:h="1685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CA" w:rsidRDefault="004F18CA" w:rsidP="000B26E2">
      <w:r>
        <w:separator/>
      </w:r>
    </w:p>
  </w:endnote>
  <w:endnote w:type="continuationSeparator" w:id="0">
    <w:p w:rsidR="004F18CA" w:rsidRDefault="004F18CA" w:rsidP="000B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CA" w:rsidRDefault="004F18CA" w:rsidP="000B26E2">
      <w:r>
        <w:separator/>
      </w:r>
    </w:p>
  </w:footnote>
  <w:footnote w:type="continuationSeparator" w:id="0">
    <w:p w:rsidR="004F18CA" w:rsidRDefault="004F18CA" w:rsidP="000B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4556CAA"/>
    <w:multiLevelType w:val="hybridMultilevel"/>
    <w:tmpl w:val="02106E42"/>
    <w:lvl w:ilvl="0" w:tplc="4368701E">
      <w:start w:val="1"/>
      <w:numFmt w:val="lowerLetter"/>
      <w:lvlText w:val="%1)"/>
      <w:lvlJc w:val="left"/>
      <w:pPr>
        <w:ind w:left="396" w:hanging="281"/>
      </w:pPr>
      <w:rPr>
        <w:rFonts w:ascii="Arial" w:eastAsia="Arial" w:hAnsi="Arial" w:cs="Arial" w:hint="default"/>
        <w:spacing w:val="-1"/>
        <w:w w:val="99"/>
        <w:sz w:val="24"/>
        <w:szCs w:val="24"/>
        <w:lang w:val="it-IT" w:eastAsia="it-IT" w:bidi="it-IT"/>
      </w:rPr>
    </w:lvl>
    <w:lvl w:ilvl="1" w:tplc="8BD027A0">
      <w:numFmt w:val="bullet"/>
      <w:lvlText w:val="•"/>
      <w:lvlJc w:val="left"/>
      <w:pPr>
        <w:ind w:left="1346" w:hanging="281"/>
      </w:pPr>
      <w:rPr>
        <w:rFonts w:hint="default"/>
        <w:lang w:val="it-IT" w:eastAsia="it-IT" w:bidi="it-IT"/>
      </w:rPr>
    </w:lvl>
    <w:lvl w:ilvl="2" w:tplc="966E8B64">
      <w:numFmt w:val="bullet"/>
      <w:lvlText w:val="•"/>
      <w:lvlJc w:val="left"/>
      <w:pPr>
        <w:ind w:left="2293" w:hanging="281"/>
      </w:pPr>
      <w:rPr>
        <w:rFonts w:hint="default"/>
        <w:lang w:val="it-IT" w:eastAsia="it-IT" w:bidi="it-IT"/>
      </w:rPr>
    </w:lvl>
    <w:lvl w:ilvl="3" w:tplc="0EB46C2E">
      <w:numFmt w:val="bullet"/>
      <w:lvlText w:val="•"/>
      <w:lvlJc w:val="left"/>
      <w:pPr>
        <w:ind w:left="3239" w:hanging="281"/>
      </w:pPr>
      <w:rPr>
        <w:rFonts w:hint="default"/>
        <w:lang w:val="it-IT" w:eastAsia="it-IT" w:bidi="it-IT"/>
      </w:rPr>
    </w:lvl>
    <w:lvl w:ilvl="4" w:tplc="AA00570C">
      <w:numFmt w:val="bullet"/>
      <w:lvlText w:val="•"/>
      <w:lvlJc w:val="left"/>
      <w:pPr>
        <w:ind w:left="4186" w:hanging="281"/>
      </w:pPr>
      <w:rPr>
        <w:rFonts w:hint="default"/>
        <w:lang w:val="it-IT" w:eastAsia="it-IT" w:bidi="it-IT"/>
      </w:rPr>
    </w:lvl>
    <w:lvl w:ilvl="5" w:tplc="DD0A749A">
      <w:numFmt w:val="bullet"/>
      <w:lvlText w:val="•"/>
      <w:lvlJc w:val="left"/>
      <w:pPr>
        <w:ind w:left="5133" w:hanging="281"/>
      </w:pPr>
      <w:rPr>
        <w:rFonts w:hint="default"/>
        <w:lang w:val="it-IT" w:eastAsia="it-IT" w:bidi="it-IT"/>
      </w:rPr>
    </w:lvl>
    <w:lvl w:ilvl="6" w:tplc="D2A6CA92">
      <w:numFmt w:val="bullet"/>
      <w:lvlText w:val="•"/>
      <w:lvlJc w:val="left"/>
      <w:pPr>
        <w:ind w:left="6079" w:hanging="281"/>
      </w:pPr>
      <w:rPr>
        <w:rFonts w:hint="default"/>
        <w:lang w:val="it-IT" w:eastAsia="it-IT" w:bidi="it-IT"/>
      </w:rPr>
    </w:lvl>
    <w:lvl w:ilvl="7" w:tplc="F2924A78">
      <w:numFmt w:val="bullet"/>
      <w:lvlText w:val="•"/>
      <w:lvlJc w:val="left"/>
      <w:pPr>
        <w:ind w:left="7026" w:hanging="281"/>
      </w:pPr>
      <w:rPr>
        <w:rFonts w:hint="default"/>
        <w:lang w:val="it-IT" w:eastAsia="it-IT" w:bidi="it-IT"/>
      </w:rPr>
    </w:lvl>
    <w:lvl w:ilvl="8" w:tplc="3F46D516">
      <w:numFmt w:val="bullet"/>
      <w:lvlText w:val="•"/>
      <w:lvlJc w:val="left"/>
      <w:pPr>
        <w:ind w:left="79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136A6BDF"/>
    <w:multiLevelType w:val="hybridMultilevel"/>
    <w:tmpl w:val="A628C9C6"/>
    <w:lvl w:ilvl="0" w:tplc="BBEE0D64">
      <w:start w:val="1"/>
      <w:numFmt w:val="decimal"/>
      <w:lvlText w:val="%1."/>
      <w:lvlJc w:val="left"/>
      <w:pPr>
        <w:ind w:left="383" w:hanging="269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it-IT" w:eastAsia="it-IT" w:bidi="it-IT"/>
      </w:rPr>
    </w:lvl>
    <w:lvl w:ilvl="1" w:tplc="3AC644A8">
      <w:numFmt w:val="bullet"/>
      <w:lvlText w:val="•"/>
      <w:lvlJc w:val="left"/>
      <w:pPr>
        <w:ind w:left="1328" w:hanging="269"/>
      </w:pPr>
      <w:rPr>
        <w:rFonts w:hint="default"/>
        <w:lang w:val="it-IT" w:eastAsia="it-IT" w:bidi="it-IT"/>
      </w:rPr>
    </w:lvl>
    <w:lvl w:ilvl="2" w:tplc="6136E4D4">
      <w:numFmt w:val="bullet"/>
      <w:lvlText w:val="•"/>
      <w:lvlJc w:val="left"/>
      <w:pPr>
        <w:ind w:left="2277" w:hanging="269"/>
      </w:pPr>
      <w:rPr>
        <w:rFonts w:hint="default"/>
        <w:lang w:val="it-IT" w:eastAsia="it-IT" w:bidi="it-IT"/>
      </w:rPr>
    </w:lvl>
    <w:lvl w:ilvl="3" w:tplc="5AFAB248">
      <w:numFmt w:val="bullet"/>
      <w:lvlText w:val="•"/>
      <w:lvlJc w:val="left"/>
      <w:pPr>
        <w:ind w:left="3225" w:hanging="269"/>
      </w:pPr>
      <w:rPr>
        <w:rFonts w:hint="default"/>
        <w:lang w:val="it-IT" w:eastAsia="it-IT" w:bidi="it-IT"/>
      </w:rPr>
    </w:lvl>
    <w:lvl w:ilvl="4" w:tplc="EB0850FE">
      <w:numFmt w:val="bullet"/>
      <w:lvlText w:val="•"/>
      <w:lvlJc w:val="left"/>
      <w:pPr>
        <w:ind w:left="4174" w:hanging="269"/>
      </w:pPr>
      <w:rPr>
        <w:rFonts w:hint="default"/>
        <w:lang w:val="it-IT" w:eastAsia="it-IT" w:bidi="it-IT"/>
      </w:rPr>
    </w:lvl>
    <w:lvl w:ilvl="5" w:tplc="9DA6783C">
      <w:numFmt w:val="bullet"/>
      <w:lvlText w:val="•"/>
      <w:lvlJc w:val="left"/>
      <w:pPr>
        <w:ind w:left="5123" w:hanging="269"/>
      </w:pPr>
      <w:rPr>
        <w:rFonts w:hint="default"/>
        <w:lang w:val="it-IT" w:eastAsia="it-IT" w:bidi="it-IT"/>
      </w:rPr>
    </w:lvl>
    <w:lvl w:ilvl="6" w:tplc="FAA2DE62">
      <w:numFmt w:val="bullet"/>
      <w:lvlText w:val="•"/>
      <w:lvlJc w:val="left"/>
      <w:pPr>
        <w:ind w:left="6071" w:hanging="269"/>
      </w:pPr>
      <w:rPr>
        <w:rFonts w:hint="default"/>
        <w:lang w:val="it-IT" w:eastAsia="it-IT" w:bidi="it-IT"/>
      </w:rPr>
    </w:lvl>
    <w:lvl w:ilvl="7" w:tplc="FD6A587A">
      <w:numFmt w:val="bullet"/>
      <w:lvlText w:val="•"/>
      <w:lvlJc w:val="left"/>
      <w:pPr>
        <w:ind w:left="7020" w:hanging="269"/>
      </w:pPr>
      <w:rPr>
        <w:rFonts w:hint="default"/>
        <w:lang w:val="it-IT" w:eastAsia="it-IT" w:bidi="it-IT"/>
      </w:rPr>
    </w:lvl>
    <w:lvl w:ilvl="8" w:tplc="D9EE04CA">
      <w:numFmt w:val="bullet"/>
      <w:lvlText w:val="•"/>
      <w:lvlJc w:val="left"/>
      <w:pPr>
        <w:ind w:left="7969" w:hanging="269"/>
      </w:pPr>
      <w:rPr>
        <w:rFonts w:hint="default"/>
        <w:lang w:val="it-IT" w:eastAsia="it-IT" w:bidi="it-IT"/>
      </w:rPr>
    </w:lvl>
  </w:abstractNum>
  <w:abstractNum w:abstractNumId="3" w15:restartNumberingAfterBreak="0">
    <w:nsid w:val="1BE26666"/>
    <w:multiLevelType w:val="hybridMultilevel"/>
    <w:tmpl w:val="3D904780"/>
    <w:lvl w:ilvl="0" w:tplc="56F2DBB2">
      <w:numFmt w:val="bullet"/>
      <w:lvlText w:val="-"/>
      <w:lvlJc w:val="left"/>
      <w:pPr>
        <w:ind w:left="286" w:hanging="171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0D29DC4">
      <w:numFmt w:val="bullet"/>
      <w:lvlText w:val="•"/>
      <w:lvlJc w:val="left"/>
      <w:pPr>
        <w:ind w:left="6091" w:hanging="171"/>
      </w:pPr>
      <w:rPr>
        <w:rFonts w:hint="default"/>
        <w:lang w:val="it-IT" w:eastAsia="it-IT" w:bidi="it-IT"/>
      </w:rPr>
    </w:lvl>
    <w:lvl w:ilvl="2" w:tplc="E09C75C6">
      <w:numFmt w:val="bullet"/>
      <w:lvlText w:val="•"/>
      <w:lvlJc w:val="left"/>
      <w:pPr>
        <w:ind w:left="6529" w:hanging="171"/>
      </w:pPr>
      <w:rPr>
        <w:rFonts w:hint="default"/>
        <w:lang w:val="it-IT" w:eastAsia="it-IT" w:bidi="it-IT"/>
      </w:rPr>
    </w:lvl>
    <w:lvl w:ilvl="3" w:tplc="9B50B748">
      <w:numFmt w:val="bullet"/>
      <w:lvlText w:val="•"/>
      <w:lvlJc w:val="left"/>
      <w:pPr>
        <w:ind w:left="6967" w:hanging="171"/>
      </w:pPr>
      <w:rPr>
        <w:rFonts w:hint="default"/>
        <w:lang w:val="it-IT" w:eastAsia="it-IT" w:bidi="it-IT"/>
      </w:rPr>
    </w:lvl>
    <w:lvl w:ilvl="4" w:tplc="E2A2266C">
      <w:numFmt w:val="bullet"/>
      <w:lvlText w:val="•"/>
      <w:lvlJc w:val="left"/>
      <w:pPr>
        <w:ind w:left="7406" w:hanging="171"/>
      </w:pPr>
      <w:rPr>
        <w:rFonts w:hint="default"/>
        <w:lang w:val="it-IT" w:eastAsia="it-IT" w:bidi="it-IT"/>
      </w:rPr>
    </w:lvl>
    <w:lvl w:ilvl="5" w:tplc="6E0E6AB2">
      <w:numFmt w:val="bullet"/>
      <w:lvlText w:val="•"/>
      <w:lvlJc w:val="left"/>
      <w:pPr>
        <w:ind w:left="7844" w:hanging="171"/>
      </w:pPr>
      <w:rPr>
        <w:rFonts w:hint="default"/>
        <w:lang w:val="it-IT" w:eastAsia="it-IT" w:bidi="it-IT"/>
      </w:rPr>
    </w:lvl>
    <w:lvl w:ilvl="6" w:tplc="9990AFB4">
      <w:numFmt w:val="bullet"/>
      <w:lvlText w:val="•"/>
      <w:lvlJc w:val="left"/>
      <w:pPr>
        <w:ind w:left="8283" w:hanging="171"/>
      </w:pPr>
      <w:rPr>
        <w:rFonts w:hint="default"/>
        <w:lang w:val="it-IT" w:eastAsia="it-IT" w:bidi="it-IT"/>
      </w:rPr>
    </w:lvl>
    <w:lvl w:ilvl="7" w:tplc="FE5A4C36">
      <w:numFmt w:val="bullet"/>
      <w:lvlText w:val="•"/>
      <w:lvlJc w:val="left"/>
      <w:pPr>
        <w:ind w:left="8721" w:hanging="171"/>
      </w:pPr>
      <w:rPr>
        <w:rFonts w:hint="default"/>
        <w:lang w:val="it-IT" w:eastAsia="it-IT" w:bidi="it-IT"/>
      </w:rPr>
    </w:lvl>
    <w:lvl w:ilvl="8" w:tplc="42BA4BD4">
      <w:numFmt w:val="bullet"/>
      <w:lvlText w:val="•"/>
      <w:lvlJc w:val="left"/>
      <w:pPr>
        <w:ind w:left="9160" w:hanging="171"/>
      </w:pPr>
      <w:rPr>
        <w:rFonts w:hint="default"/>
        <w:lang w:val="it-IT" w:eastAsia="it-IT" w:bidi="it-IT"/>
      </w:rPr>
    </w:lvl>
  </w:abstractNum>
  <w:abstractNum w:abstractNumId="4" w15:restartNumberingAfterBreak="0">
    <w:nsid w:val="2565446C"/>
    <w:multiLevelType w:val="hybridMultilevel"/>
    <w:tmpl w:val="EB54724A"/>
    <w:lvl w:ilvl="0" w:tplc="EAB6D4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7F97"/>
    <w:multiLevelType w:val="hybridMultilevel"/>
    <w:tmpl w:val="EC1C7572"/>
    <w:lvl w:ilvl="0" w:tplc="89588FA4"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39F649BE"/>
    <w:multiLevelType w:val="hybridMultilevel"/>
    <w:tmpl w:val="FFFFFFFF"/>
    <w:lvl w:ilvl="0" w:tplc="331E7F5E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9D58B76E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95988EEA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179E5B6E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FA8F2C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8EB06CDA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6A747BAA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7B034E4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8D880038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7" w15:restartNumberingAfterBreak="0">
    <w:nsid w:val="49C66607"/>
    <w:multiLevelType w:val="hybridMultilevel"/>
    <w:tmpl w:val="BBEA6F2A"/>
    <w:lvl w:ilvl="0" w:tplc="75F0DF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4C2C0B21"/>
    <w:multiLevelType w:val="hybridMultilevel"/>
    <w:tmpl w:val="2C40E340"/>
    <w:lvl w:ilvl="0" w:tplc="36D85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F7C15E5"/>
    <w:multiLevelType w:val="hybridMultilevel"/>
    <w:tmpl w:val="5CB2A764"/>
    <w:lvl w:ilvl="0" w:tplc="1B7CA5BA">
      <w:numFmt w:val="bullet"/>
      <w:lvlText w:val="●"/>
      <w:lvlJc w:val="left"/>
      <w:pPr>
        <w:ind w:left="115" w:hanging="312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7B644FAC">
      <w:numFmt w:val="bullet"/>
      <w:lvlText w:val="•"/>
      <w:lvlJc w:val="left"/>
      <w:pPr>
        <w:ind w:left="1094" w:hanging="312"/>
      </w:pPr>
      <w:rPr>
        <w:rFonts w:hint="default"/>
        <w:lang w:val="it-IT" w:eastAsia="it-IT" w:bidi="it-IT"/>
      </w:rPr>
    </w:lvl>
    <w:lvl w:ilvl="2" w:tplc="107604A6">
      <w:numFmt w:val="bullet"/>
      <w:lvlText w:val="•"/>
      <w:lvlJc w:val="left"/>
      <w:pPr>
        <w:ind w:left="2069" w:hanging="312"/>
      </w:pPr>
      <w:rPr>
        <w:rFonts w:hint="default"/>
        <w:lang w:val="it-IT" w:eastAsia="it-IT" w:bidi="it-IT"/>
      </w:rPr>
    </w:lvl>
    <w:lvl w:ilvl="3" w:tplc="C24A04B4">
      <w:numFmt w:val="bullet"/>
      <w:lvlText w:val="•"/>
      <w:lvlJc w:val="left"/>
      <w:pPr>
        <w:ind w:left="3043" w:hanging="312"/>
      </w:pPr>
      <w:rPr>
        <w:rFonts w:hint="default"/>
        <w:lang w:val="it-IT" w:eastAsia="it-IT" w:bidi="it-IT"/>
      </w:rPr>
    </w:lvl>
    <w:lvl w:ilvl="4" w:tplc="B14A18E4">
      <w:numFmt w:val="bullet"/>
      <w:lvlText w:val="•"/>
      <w:lvlJc w:val="left"/>
      <w:pPr>
        <w:ind w:left="4018" w:hanging="312"/>
      </w:pPr>
      <w:rPr>
        <w:rFonts w:hint="default"/>
        <w:lang w:val="it-IT" w:eastAsia="it-IT" w:bidi="it-IT"/>
      </w:rPr>
    </w:lvl>
    <w:lvl w:ilvl="5" w:tplc="679437A0">
      <w:numFmt w:val="bullet"/>
      <w:lvlText w:val="•"/>
      <w:lvlJc w:val="left"/>
      <w:pPr>
        <w:ind w:left="4993" w:hanging="312"/>
      </w:pPr>
      <w:rPr>
        <w:rFonts w:hint="default"/>
        <w:lang w:val="it-IT" w:eastAsia="it-IT" w:bidi="it-IT"/>
      </w:rPr>
    </w:lvl>
    <w:lvl w:ilvl="6" w:tplc="4ACA7CAC">
      <w:numFmt w:val="bullet"/>
      <w:lvlText w:val="•"/>
      <w:lvlJc w:val="left"/>
      <w:pPr>
        <w:ind w:left="5967" w:hanging="312"/>
      </w:pPr>
      <w:rPr>
        <w:rFonts w:hint="default"/>
        <w:lang w:val="it-IT" w:eastAsia="it-IT" w:bidi="it-IT"/>
      </w:rPr>
    </w:lvl>
    <w:lvl w:ilvl="7" w:tplc="733A0796">
      <w:numFmt w:val="bullet"/>
      <w:lvlText w:val="•"/>
      <w:lvlJc w:val="left"/>
      <w:pPr>
        <w:ind w:left="6942" w:hanging="312"/>
      </w:pPr>
      <w:rPr>
        <w:rFonts w:hint="default"/>
        <w:lang w:val="it-IT" w:eastAsia="it-IT" w:bidi="it-IT"/>
      </w:rPr>
    </w:lvl>
    <w:lvl w:ilvl="8" w:tplc="897CC752">
      <w:numFmt w:val="bullet"/>
      <w:lvlText w:val="•"/>
      <w:lvlJc w:val="left"/>
      <w:pPr>
        <w:ind w:left="7917" w:hanging="312"/>
      </w:pPr>
      <w:rPr>
        <w:rFonts w:hint="default"/>
        <w:lang w:val="it-IT" w:eastAsia="it-IT" w:bidi="it-IT"/>
      </w:rPr>
    </w:lvl>
  </w:abstractNum>
  <w:abstractNum w:abstractNumId="10" w15:restartNumberingAfterBreak="0">
    <w:nsid w:val="652910E6"/>
    <w:multiLevelType w:val="hybridMultilevel"/>
    <w:tmpl w:val="C5189C36"/>
    <w:lvl w:ilvl="0" w:tplc="C7B4FF1E"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1" w15:restartNumberingAfterBreak="0">
    <w:nsid w:val="6EB01AD9"/>
    <w:multiLevelType w:val="hybridMultilevel"/>
    <w:tmpl w:val="54F0E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0E9C"/>
    <w:multiLevelType w:val="hybridMultilevel"/>
    <w:tmpl w:val="A28678CC"/>
    <w:lvl w:ilvl="0" w:tplc="B5924872">
      <w:numFmt w:val="bullet"/>
      <w:lvlText w:val="-"/>
      <w:lvlJc w:val="left"/>
      <w:pPr>
        <w:ind w:left="115" w:hanging="15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C8CA8DE0">
      <w:numFmt w:val="bullet"/>
      <w:lvlText w:val="•"/>
      <w:lvlJc w:val="left"/>
      <w:pPr>
        <w:ind w:left="1200" w:hanging="150"/>
      </w:pPr>
      <w:rPr>
        <w:rFonts w:hint="default"/>
        <w:lang w:val="it-IT" w:eastAsia="en-US" w:bidi="ar-SA"/>
      </w:rPr>
    </w:lvl>
    <w:lvl w:ilvl="2" w:tplc="4BB4B6B4">
      <w:numFmt w:val="bullet"/>
      <w:lvlText w:val="•"/>
      <w:lvlJc w:val="left"/>
      <w:pPr>
        <w:ind w:left="1638" w:hanging="150"/>
      </w:pPr>
      <w:rPr>
        <w:rFonts w:hint="default"/>
        <w:lang w:val="it-IT" w:eastAsia="en-US" w:bidi="ar-SA"/>
      </w:rPr>
    </w:lvl>
    <w:lvl w:ilvl="3" w:tplc="A424621C">
      <w:numFmt w:val="bullet"/>
      <w:lvlText w:val="•"/>
      <w:lvlJc w:val="left"/>
      <w:pPr>
        <w:ind w:left="2077" w:hanging="150"/>
      </w:pPr>
      <w:rPr>
        <w:rFonts w:hint="default"/>
        <w:lang w:val="it-IT" w:eastAsia="en-US" w:bidi="ar-SA"/>
      </w:rPr>
    </w:lvl>
    <w:lvl w:ilvl="4" w:tplc="4B648AB6">
      <w:numFmt w:val="bullet"/>
      <w:lvlText w:val="•"/>
      <w:lvlJc w:val="left"/>
      <w:pPr>
        <w:ind w:left="2515" w:hanging="150"/>
      </w:pPr>
      <w:rPr>
        <w:rFonts w:hint="default"/>
        <w:lang w:val="it-IT" w:eastAsia="en-US" w:bidi="ar-SA"/>
      </w:rPr>
    </w:lvl>
    <w:lvl w:ilvl="5" w:tplc="D438E77C">
      <w:numFmt w:val="bullet"/>
      <w:lvlText w:val="•"/>
      <w:lvlJc w:val="left"/>
      <w:pPr>
        <w:ind w:left="2954" w:hanging="150"/>
      </w:pPr>
      <w:rPr>
        <w:rFonts w:hint="default"/>
        <w:lang w:val="it-IT" w:eastAsia="en-US" w:bidi="ar-SA"/>
      </w:rPr>
    </w:lvl>
    <w:lvl w:ilvl="6" w:tplc="4726E470">
      <w:numFmt w:val="bullet"/>
      <w:lvlText w:val="•"/>
      <w:lvlJc w:val="left"/>
      <w:pPr>
        <w:ind w:left="3392" w:hanging="150"/>
      </w:pPr>
      <w:rPr>
        <w:rFonts w:hint="default"/>
        <w:lang w:val="it-IT" w:eastAsia="en-US" w:bidi="ar-SA"/>
      </w:rPr>
    </w:lvl>
    <w:lvl w:ilvl="7" w:tplc="5B042A5A">
      <w:numFmt w:val="bullet"/>
      <w:lvlText w:val="•"/>
      <w:lvlJc w:val="left"/>
      <w:pPr>
        <w:ind w:left="3831" w:hanging="150"/>
      </w:pPr>
      <w:rPr>
        <w:rFonts w:hint="default"/>
        <w:lang w:val="it-IT" w:eastAsia="en-US" w:bidi="ar-SA"/>
      </w:rPr>
    </w:lvl>
    <w:lvl w:ilvl="8" w:tplc="230283FC">
      <w:numFmt w:val="bullet"/>
      <w:lvlText w:val="•"/>
      <w:lvlJc w:val="left"/>
      <w:pPr>
        <w:ind w:left="4269" w:hanging="15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7"/>
    <w:rsid w:val="000106FA"/>
    <w:rsid w:val="00012200"/>
    <w:rsid w:val="00015995"/>
    <w:rsid w:val="00017F5D"/>
    <w:rsid w:val="000322A6"/>
    <w:rsid w:val="000448FC"/>
    <w:rsid w:val="000578EF"/>
    <w:rsid w:val="00080CE2"/>
    <w:rsid w:val="00082BE3"/>
    <w:rsid w:val="00094B24"/>
    <w:rsid w:val="000B26E2"/>
    <w:rsid w:val="000B4CA7"/>
    <w:rsid w:val="000C05A5"/>
    <w:rsid w:val="000F7105"/>
    <w:rsid w:val="001000CA"/>
    <w:rsid w:val="00101923"/>
    <w:rsid w:val="00107FCD"/>
    <w:rsid w:val="001220B5"/>
    <w:rsid w:val="00127E68"/>
    <w:rsid w:val="00135481"/>
    <w:rsid w:val="002123E1"/>
    <w:rsid w:val="00222CF0"/>
    <w:rsid w:val="0024613C"/>
    <w:rsid w:val="002604ED"/>
    <w:rsid w:val="002C5B03"/>
    <w:rsid w:val="002C77BD"/>
    <w:rsid w:val="00322316"/>
    <w:rsid w:val="00340BE3"/>
    <w:rsid w:val="003E34B8"/>
    <w:rsid w:val="003F02A7"/>
    <w:rsid w:val="00404FC0"/>
    <w:rsid w:val="00406679"/>
    <w:rsid w:val="00441D3E"/>
    <w:rsid w:val="00460384"/>
    <w:rsid w:val="004E0C43"/>
    <w:rsid w:val="004F18CA"/>
    <w:rsid w:val="0050508F"/>
    <w:rsid w:val="005175C2"/>
    <w:rsid w:val="00524F9B"/>
    <w:rsid w:val="00531897"/>
    <w:rsid w:val="00535CAD"/>
    <w:rsid w:val="0055245D"/>
    <w:rsid w:val="005840D0"/>
    <w:rsid w:val="005946F2"/>
    <w:rsid w:val="00596663"/>
    <w:rsid w:val="005A486C"/>
    <w:rsid w:val="005C74F8"/>
    <w:rsid w:val="006129CC"/>
    <w:rsid w:val="00646207"/>
    <w:rsid w:val="00656C25"/>
    <w:rsid w:val="006752F1"/>
    <w:rsid w:val="0067655C"/>
    <w:rsid w:val="00684735"/>
    <w:rsid w:val="00696556"/>
    <w:rsid w:val="006A4D63"/>
    <w:rsid w:val="006C166F"/>
    <w:rsid w:val="006D0151"/>
    <w:rsid w:val="006F6A5C"/>
    <w:rsid w:val="0070175E"/>
    <w:rsid w:val="007072B6"/>
    <w:rsid w:val="00715DB1"/>
    <w:rsid w:val="00721905"/>
    <w:rsid w:val="00721D08"/>
    <w:rsid w:val="007250EE"/>
    <w:rsid w:val="00744039"/>
    <w:rsid w:val="007A390E"/>
    <w:rsid w:val="007E046A"/>
    <w:rsid w:val="007F0217"/>
    <w:rsid w:val="0081120B"/>
    <w:rsid w:val="00814690"/>
    <w:rsid w:val="008207D3"/>
    <w:rsid w:val="0083362A"/>
    <w:rsid w:val="00867812"/>
    <w:rsid w:val="00886B68"/>
    <w:rsid w:val="008970CF"/>
    <w:rsid w:val="008A5ACF"/>
    <w:rsid w:val="009048FA"/>
    <w:rsid w:val="0090731F"/>
    <w:rsid w:val="009132EF"/>
    <w:rsid w:val="00933CFE"/>
    <w:rsid w:val="00947AD1"/>
    <w:rsid w:val="009816EE"/>
    <w:rsid w:val="00997E93"/>
    <w:rsid w:val="009A48F3"/>
    <w:rsid w:val="009B05C7"/>
    <w:rsid w:val="009C1C3F"/>
    <w:rsid w:val="009C6CBC"/>
    <w:rsid w:val="009E1F15"/>
    <w:rsid w:val="009E3D48"/>
    <w:rsid w:val="009E4262"/>
    <w:rsid w:val="00A77547"/>
    <w:rsid w:val="00AC3AF7"/>
    <w:rsid w:val="00AE39A2"/>
    <w:rsid w:val="00B259D4"/>
    <w:rsid w:val="00B42F08"/>
    <w:rsid w:val="00B437EC"/>
    <w:rsid w:val="00B5226D"/>
    <w:rsid w:val="00B52ED0"/>
    <w:rsid w:val="00B53C66"/>
    <w:rsid w:val="00B905FB"/>
    <w:rsid w:val="00BE7BCF"/>
    <w:rsid w:val="00C04FB1"/>
    <w:rsid w:val="00C229D8"/>
    <w:rsid w:val="00C25848"/>
    <w:rsid w:val="00C43280"/>
    <w:rsid w:val="00CA1101"/>
    <w:rsid w:val="00CA28ED"/>
    <w:rsid w:val="00CC4DBB"/>
    <w:rsid w:val="00D3140F"/>
    <w:rsid w:val="00D40CF5"/>
    <w:rsid w:val="00D91AC7"/>
    <w:rsid w:val="00D9623B"/>
    <w:rsid w:val="00DC5CF4"/>
    <w:rsid w:val="00DD5414"/>
    <w:rsid w:val="00E30F4A"/>
    <w:rsid w:val="00E52E29"/>
    <w:rsid w:val="00E70306"/>
    <w:rsid w:val="00E70EA8"/>
    <w:rsid w:val="00E90C2C"/>
    <w:rsid w:val="00EA07BD"/>
    <w:rsid w:val="00EB6C5A"/>
    <w:rsid w:val="00ED2055"/>
    <w:rsid w:val="00EF2150"/>
    <w:rsid w:val="00F05E80"/>
    <w:rsid w:val="00F11882"/>
    <w:rsid w:val="00F20FA0"/>
    <w:rsid w:val="00F31951"/>
    <w:rsid w:val="00F33B27"/>
    <w:rsid w:val="00F43AF3"/>
    <w:rsid w:val="00F60592"/>
    <w:rsid w:val="00F72877"/>
    <w:rsid w:val="00F87FFD"/>
    <w:rsid w:val="00FA24F4"/>
    <w:rsid w:val="00FA70CE"/>
    <w:rsid w:val="00FC21BB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C442"/>
  <w15:docId w15:val="{776B96A4-E7EC-49A6-91B7-1BDA658D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5B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33B27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B2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6E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2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6E2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C6CBC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5B03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table" w:styleId="Grigliatabella">
    <w:name w:val="Table Grid"/>
    <w:basedOn w:val="Tabellanormale"/>
    <w:uiPriority w:val="59"/>
    <w:rsid w:val="007F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C66"/>
    <w:pPr>
      <w:widowControl/>
      <w:autoSpaceDN/>
      <w:adjustRightInd w:val="0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FDE5-1B09-439D-9DA1-6AD01AAC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CASTELL’ARQUATO</vt:lpstr>
    </vt:vector>
  </TitlesOfParts>
  <Company>Hewlett-Packard Company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CASTELL’ARQUATO</dc:title>
  <dc:creator>off. standard</dc:creator>
  <cp:lastModifiedBy>uto</cp:lastModifiedBy>
  <cp:revision>7</cp:revision>
  <dcterms:created xsi:type="dcterms:W3CDTF">2023-10-12T08:09:00Z</dcterms:created>
  <dcterms:modified xsi:type="dcterms:W3CDTF">2023-10-13T14:31:00Z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2020-04-16T00:00:00Z</vt:filetime>
  </property>
</Properties>
</file>